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5A6B" w14:textId="16F51B12" w:rsidR="00D97CA9" w:rsidRPr="00D97CA9" w:rsidRDefault="00D97CA9" w:rsidP="00572A09">
      <w:pPr>
        <w:pStyle w:val="3GPPHeader"/>
        <w:jc w:val="left"/>
        <w:rPr>
          <w:rFonts w:cs="Arial"/>
          <w:szCs w:val="24"/>
          <w:lang w:val="en-US"/>
        </w:rPr>
      </w:pPr>
      <w:r w:rsidRPr="00D97CA9">
        <w:rPr>
          <w:rFonts w:cs="Arial"/>
          <w:szCs w:val="24"/>
          <w:lang w:val="en-US"/>
        </w:rPr>
        <w:t>3GPP TSG-RAN WG2 Meeting #1</w:t>
      </w:r>
      <w:r w:rsidR="008F0F32">
        <w:rPr>
          <w:rFonts w:cs="Arial"/>
          <w:szCs w:val="24"/>
          <w:lang w:val="en-US"/>
        </w:rPr>
        <w:t>30</w:t>
      </w:r>
      <w:r w:rsidRPr="00D97CA9">
        <w:rPr>
          <w:rFonts w:cs="Arial"/>
          <w:szCs w:val="24"/>
          <w:lang w:val="en-US"/>
        </w:rPr>
        <w:tab/>
      </w:r>
      <w:r w:rsidR="008F0F32" w:rsidRPr="008F0F32">
        <w:rPr>
          <w:rFonts w:cs="Arial"/>
          <w:szCs w:val="24"/>
        </w:rPr>
        <w:t>R2-2503691</w:t>
      </w:r>
    </w:p>
    <w:p w14:paraId="315AE258" w14:textId="77777777" w:rsidR="000302AE" w:rsidRPr="00652907" w:rsidRDefault="000302AE" w:rsidP="00572A09">
      <w:pPr>
        <w:pStyle w:val="3GPPHeader"/>
        <w:jc w:val="left"/>
        <w:rPr>
          <w:rFonts w:cs="Arial"/>
          <w:szCs w:val="24"/>
        </w:rPr>
      </w:pPr>
      <w:r w:rsidRPr="00652907">
        <w:rPr>
          <w:rFonts w:cs="Arial"/>
          <w:szCs w:val="24"/>
        </w:rPr>
        <w:t>Malta, May 19</w:t>
      </w:r>
      <w:r w:rsidRPr="00652907">
        <w:rPr>
          <w:rFonts w:cs="Arial"/>
          <w:szCs w:val="24"/>
          <w:vertAlign w:val="superscript"/>
        </w:rPr>
        <w:t>th</w:t>
      </w:r>
      <w:r w:rsidRPr="00652907">
        <w:rPr>
          <w:rFonts w:cs="Arial"/>
          <w:szCs w:val="24"/>
        </w:rPr>
        <w:t xml:space="preserve"> – 23</w:t>
      </w:r>
      <w:r w:rsidRPr="00652907">
        <w:rPr>
          <w:rFonts w:cs="Arial"/>
          <w:szCs w:val="24"/>
          <w:vertAlign w:val="superscript"/>
        </w:rPr>
        <w:t>rd</w:t>
      </w:r>
      <w:r w:rsidRPr="00652907">
        <w:rPr>
          <w:rFonts w:cs="Arial"/>
          <w:szCs w:val="24"/>
        </w:rPr>
        <w:t>, 2025</w:t>
      </w:r>
    </w:p>
    <w:p w14:paraId="0ADEF5D5" w14:textId="3E359292" w:rsidR="00E9639C" w:rsidRPr="00E97209" w:rsidRDefault="00E9639C" w:rsidP="00572A09">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572A09">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00C80D7F" w:rsidR="00CA180F" w:rsidRPr="00E97209" w:rsidRDefault="00CA180F" w:rsidP="00572A09">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A1723B">
        <w:rPr>
          <w:rFonts w:cs="Arial"/>
          <w:szCs w:val="24"/>
          <w:lang w:val="en-US"/>
        </w:rPr>
        <w:t>NW side data collection</w:t>
      </w:r>
    </w:p>
    <w:p w14:paraId="1A9B5865" w14:textId="77777777" w:rsidR="00CA180F" w:rsidRPr="00E97209" w:rsidRDefault="00CA180F" w:rsidP="00572A09">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572A09">
      <w:pPr>
        <w:pStyle w:val="Heading1"/>
        <w:rPr>
          <w:sz w:val="32"/>
          <w:szCs w:val="32"/>
        </w:rPr>
      </w:pPr>
      <w:r w:rsidRPr="002D6E38">
        <w:rPr>
          <w:sz w:val="32"/>
          <w:szCs w:val="32"/>
        </w:rPr>
        <w:t xml:space="preserve">1. </w:t>
      </w:r>
      <w:r w:rsidRPr="0016329E">
        <w:t>Introduction</w:t>
      </w:r>
    </w:p>
    <w:p w14:paraId="3761503E" w14:textId="3025ED10" w:rsidR="00F8792B" w:rsidRDefault="00640FF1" w:rsidP="00572A09">
      <w:pPr>
        <w:jc w:val="left"/>
      </w:pPr>
      <w:r>
        <w:t xml:space="preserve">Several agreements regarding network side data collection were made in </w:t>
      </w:r>
      <w:r w:rsidR="00F8792B">
        <w:t xml:space="preserve">previous RAN2 meetings (e.g., </w:t>
      </w:r>
      <w:r w:rsidR="00990DF4">
        <w:t>RAN2-126bis</w:t>
      </w:r>
      <w:r>
        <w:t xml:space="preserve"> [1], </w:t>
      </w:r>
      <w:r w:rsidR="0035709C">
        <w:t>RAN2-127</w:t>
      </w:r>
      <w:r>
        <w:t xml:space="preserve"> [2]</w:t>
      </w:r>
      <w:r w:rsidR="00F8792B">
        <w:t xml:space="preserve">, </w:t>
      </w:r>
      <w:r>
        <w:t>RAN2-17bis [3]</w:t>
      </w:r>
      <w:r w:rsidR="00B47486">
        <w:t>,</w:t>
      </w:r>
      <w:r w:rsidR="00F8792B">
        <w:t xml:space="preserve"> RAN2-128 [4]</w:t>
      </w:r>
      <w:r w:rsidR="00A134A0">
        <w:t>, RAN2-129 [5]</w:t>
      </w:r>
      <w:r w:rsidR="00776A1E">
        <w:t xml:space="preserve"> and RAN2-129bis [6]</w:t>
      </w:r>
      <w:r w:rsidR="00425478">
        <w:t xml:space="preserve">). The </w:t>
      </w:r>
      <w:r>
        <w:t xml:space="preserve">Annex </w:t>
      </w:r>
      <w:r w:rsidR="00425478">
        <w:t xml:space="preserve">lists </w:t>
      </w:r>
      <w:r>
        <w:t>the agreements</w:t>
      </w:r>
      <w:r w:rsidR="000C1070">
        <w:t xml:space="preserve"> </w:t>
      </w:r>
      <w:r w:rsidR="00425478">
        <w:t>regarding network side data collection during</w:t>
      </w:r>
      <w:r w:rsidR="000C1070">
        <w:t xml:space="preserve"> these meetings</w:t>
      </w:r>
      <w:r>
        <w:t xml:space="preserve">. </w:t>
      </w:r>
    </w:p>
    <w:p w14:paraId="6CF2CD0F" w14:textId="65E25846" w:rsidR="003C256B" w:rsidRDefault="00640FF1" w:rsidP="00572A09">
      <w:pPr>
        <w:jc w:val="left"/>
      </w:pPr>
      <w:r>
        <w:t xml:space="preserve">In this contribution, we address some of the open issues. </w:t>
      </w:r>
    </w:p>
    <w:p w14:paraId="76CD322D" w14:textId="77777777" w:rsidR="00352536" w:rsidRDefault="00F80C5C" w:rsidP="00572A09">
      <w:pPr>
        <w:pStyle w:val="Heading1"/>
      </w:pPr>
      <w:r w:rsidRPr="006A4099">
        <w:rPr>
          <w:sz w:val="32"/>
          <w:szCs w:val="32"/>
        </w:rPr>
        <w:t>2</w:t>
      </w:r>
      <w:r w:rsidR="00352536" w:rsidRPr="006A4099">
        <w:rPr>
          <w:sz w:val="32"/>
          <w:szCs w:val="32"/>
        </w:rPr>
        <w:t xml:space="preserve">. </w:t>
      </w:r>
      <w:r w:rsidR="00352536" w:rsidRPr="0016329E">
        <w:t>Discussion</w:t>
      </w:r>
    </w:p>
    <w:p w14:paraId="7348803B" w14:textId="4C8D6E8A" w:rsidR="00E6090F" w:rsidRPr="00F42A5C" w:rsidRDefault="00F065A8" w:rsidP="00572A09">
      <w:pPr>
        <w:pStyle w:val="Heading2"/>
        <w:rPr>
          <w:sz w:val="28"/>
          <w:szCs w:val="28"/>
        </w:rPr>
      </w:pPr>
      <w:r w:rsidRPr="00F42A5C">
        <w:rPr>
          <w:sz w:val="28"/>
          <w:szCs w:val="28"/>
        </w:rPr>
        <w:t>2.</w:t>
      </w:r>
      <w:r w:rsidR="00041286">
        <w:rPr>
          <w:sz w:val="28"/>
          <w:szCs w:val="28"/>
        </w:rPr>
        <w:t>1</w:t>
      </w:r>
      <w:r w:rsidRPr="00F42A5C">
        <w:rPr>
          <w:sz w:val="28"/>
          <w:szCs w:val="28"/>
        </w:rPr>
        <w:t xml:space="preserve"> Availability Indication</w:t>
      </w:r>
      <w:r w:rsidR="00650F94">
        <w:rPr>
          <w:sz w:val="28"/>
          <w:szCs w:val="28"/>
        </w:rPr>
        <w:t xml:space="preserve"> and sending of collected data</w:t>
      </w:r>
    </w:p>
    <w:p w14:paraId="7040841F" w14:textId="724FE120" w:rsidR="003D7C94" w:rsidRDefault="003D7C94" w:rsidP="00572A09">
      <w:pPr>
        <w:jc w:val="left"/>
      </w:pPr>
      <w:r>
        <w:t>In RAN2-12</w:t>
      </w:r>
      <w:r w:rsidR="00E17DCA">
        <w:t>9</w:t>
      </w:r>
      <w:r>
        <w:t>bis [</w:t>
      </w:r>
      <w:r w:rsidR="00E17DCA">
        <w:t>6</w:t>
      </w:r>
      <w:r>
        <w:t>], it was agreed that:</w:t>
      </w:r>
    </w:p>
    <w:p w14:paraId="530FAE50" w14:textId="77777777" w:rsidR="00E17DCA" w:rsidRPr="003964AC" w:rsidRDefault="00E17DCA" w:rsidP="00572A09">
      <w:pPr>
        <w:pStyle w:val="ListParagraph"/>
        <w:numPr>
          <w:ilvl w:val="0"/>
          <w:numId w:val="20"/>
        </w:numPr>
        <w:jc w:val="left"/>
        <w:rPr>
          <w:rFonts w:eastAsia="MS Mincho" w:cs="Arial"/>
          <w:bCs/>
          <w:i/>
        </w:rPr>
      </w:pPr>
      <w:r w:rsidRPr="003964AC">
        <w:rPr>
          <w:rFonts w:eastAsia="MS Mincho" w:cs="Arial"/>
          <w:bCs/>
          <w:i/>
        </w:rPr>
        <w:t xml:space="preserve">The measurement configuration of AI/ML data collection can configure measurements for multiple sets of resources and use cases (e.g. BM, Mobility, etc) </w:t>
      </w:r>
    </w:p>
    <w:p w14:paraId="0E8E18DB" w14:textId="60A79400" w:rsidR="00484A8C" w:rsidRDefault="00484A8C" w:rsidP="00572A09">
      <w:pPr>
        <w:jc w:val="left"/>
      </w:pPr>
      <w:r>
        <w:t>That is, the UE can</w:t>
      </w:r>
      <w:r>
        <w:t xml:space="preserve"> </w:t>
      </w:r>
      <w:r>
        <w:t xml:space="preserve">be </w:t>
      </w:r>
      <w:r>
        <w:t xml:space="preserve">configured to perform data collection </w:t>
      </w:r>
      <w:r>
        <w:t xml:space="preserve">not only </w:t>
      </w:r>
      <w:r>
        <w:t>for different use cases simultaneously</w:t>
      </w:r>
      <w:r w:rsidR="00650F94">
        <w:t xml:space="preserve">. The UE </w:t>
      </w:r>
      <w:r w:rsidR="00D32E19">
        <w:t>may</w:t>
      </w:r>
      <w:r>
        <w:t xml:space="preserve"> even </w:t>
      </w:r>
      <w:r w:rsidR="00D32E19">
        <w:t xml:space="preserve">be configured with different configurations for a single use case. </w:t>
      </w:r>
      <w:r w:rsidR="00F427A0">
        <w:t>Thus, in those cases</w:t>
      </w:r>
      <w:r w:rsidR="00650F94">
        <w:t xml:space="preserve"> where there are multiple configurations</w:t>
      </w:r>
      <w:r w:rsidR="00F427A0">
        <w:t xml:space="preserve">, it important for the </w:t>
      </w:r>
      <w:r w:rsidR="006B4E07">
        <w:t xml:space="preserve">UE </w:t>
      </w:r>
      <w:r w:rsidR="00F427A0">
        <w:t xml:space="preserve">to indicate </w:t>
      </w:r>
      <w:r>
        <w:t>in the availability indication information regarding the data collection configuration that the availability indication is corresponding to</w:t>
      </w:r>
      <w:r w:rsidR="00B613DF">
        <w:t xml:space="preserve">. </w:t>
      </w:r>
    </w:p>
    <w:p w14:paraId="5F2A4AA1" w14:textId="77777777" w:rsidR="00D156D7" w:rsidRDefault="00D156D7" w:rsidP="00572A09">
      <w:pPr>
        <w:tabs>
          <w:tab w:val="left" w:pos="1377"/>
        </w:tabs>
        <w:ind w:left="1170" w:hanging="1170"/>
        <w:jc w:val="left"/>
        <w:rPr>
          <w:rFonts w:cs="Arial"/>
          <w:b/>
        </w:rPr>
      </w:pPr>
    </w:p>
    <w:p w14:paraId="7B05A3C6" w14:textId="0BEF3FAE" w:rsidR="00484A8C" w:rsidRDefault="00484A8C" w:rsidP="00572A09">
      <w:pPr>
        <w:tabs>
          <w:tab w:val="left" w:pos="1377"/>
        </w:tabs>
        <w:ind w:left="1170" w:hanging="1170"/>
        <w:jc w:val="left"/>
        <w:rPr>
          <w:rFonts w:cs="Arial"/>
          <w:b/>
        </w:rPr>
      </w:pPr>
      <w:r w:rsidRPr="00C02D85">
        <w:rPr>
          <w:rFonts w:cs="Arial"/>
          <w:b/>
        </w:rPr>
        <w:t xml:space="preserve">Proposal </w:t>
      </w:r>
      <w:r w:rsidR="00C12F84">
        <w:rPr>
          <w:rFonts w:cs="Arial"/>
          <w:b/>
        </w:rPr>
        <w:t>1</w:t>
      </w:r>
      <w:r w:rsidRPr="00C02D85">
        <w:rPr>
          <w:rFonts w:cs="Arial"/>
          <w:b/>
        </w:rPr>
        <w:t xml:space="preserve">: </w:t>
      </w:r>
      <w:r>
        <w:rPr>
          <w:rFonts w:cs="Arial"/>
          <w:b/>
        </w:rPr>
        <w:t xml:space="preserve">If the UE is configured to perform different </w:t>
      </w:r>
      <w:r w:rsidR="00C474CA">
        <w:rPr>
          <w:rFonts w:cs="Arial"/>
          <w:b/>
        </w:rPr>
        <w:t xml:space="preserve">data collections </w:t>
      </w:r>
      <w:r>
        <w:rPr>
          <w:rFonts w:cs="Arial"/>
          <w:b/>
        </w:rPr>
        <w:t xml:space="preserve">simultaneously, </w:t>
      </w:r>
      <w:r w:rsidR="001E02EA">
        <w:rPr>
          <w:rFonts w:cs="Arial"/>
          <w:b/>
        </w:rPr>
        <w:t xml:space="preserve">it </w:t>
      </w:r>
      <w:r>
        <w:rPr>
          <w:rFonts w:cs="Arial"/>
          <w:b/>
        </w:rPr>
        <w:t>will include</w:t>
      </w:r>
      <w:r w:rsidR="001E02EA">
        <w:rPr>
          <w:rFonts w:cs="Arial"/>
          <w:b/>
        </w:rPr>
        <w:t xml:space="preserve">, </w:t>
      </w:r>
      <w:r>
        <w:rPr>
          <w:rFonts w:cs="Arial"/>
          <w:b/>
        </w:rPr>
        <w:t>in the availability indication, information about the corresponding data collection configuration or</w:t>
      </w:r>
      <w:r w:rsidR="00C474CA">
        <w:rPr>
          <w:rFonts w:cs="Arial"/>
          <w:b/>
        </w:rPr>
        <w:t>/and</w:t>
      </w:r>
      <w:r>
        <w:rPr>
          <w:rFonts w:cs="Arial"/>
          <w:b/>
        </w:rPr>
        <w:t xml:space="preserve"> use case. </w:t>
      </w:r>
    </w:p>
    <w:p w14:paraId="1AFB4B45" w14:textId="77777777" w:rsidR="00D156D7" w:rsidRDefault="00D156D7" w:rsidP="00572A09">
      <w:pPr>
        <w:jc w:val="left"/>
      </w:pPr>
    </w:p>
    <w:p w14:paraId="1988B19A" w14:textId="0DBCB1BD" w:rsidR="00C12F84" w:rsidRDefault="00C12F84" w:rsidP="00572A09">
      <w:pPr>
        <w:jc w:val="left"/>
      </w:pPr>
      <w:r>
        <w:t xml:space="preserve">It was agreed in RAN2-127bis [3] that </w:t>
      </w:r>
      <w:r w:rsidRPr="00D53688">
        <w:rPr>
          <w:i/>
          <w:iCs/>
        </w:rPr>
        <w:t>UEInformationRequest/UEInformationResponse</w:t>
      </w:r>
      <w:r w:rsidRPr="00D53688">
        <w:t xml:space="preserve"> is used for on-demand reporting of AI/ML training data collection. </w:t>
      </w:r>
      <w:r>
        <w:t xml:space="preserve">Currently, the network sends to the UE a </w:t>
      </w:r>
      <w:r w:rsidRPr="008D199E">
        <w:rPr>
          <w:i/>
          <w:iCs/>
        </w:rPr>
        <w:t>UEInformationRequest</w:t>
      </w:r>
      <w:r>
        <w:t xml:space="preserve"> message indicating the </w:t>
      </w:r>
      <w:r w:rsidRPr="00D53688">
        <w:rPr>
          <w:i/>
          <w:iCs/>
        </w:rPr>
        <w:t>type of logged measurements</w:t>
      </w:r>
      <w:r>
        <w:t xml:space="preserve"> that it wants the UE to send, and the UE includes the requested data/measurements using corresponding fields, as shown below:</w:t>
      </w:r>
    </w:p>
    <w:p w14:paraId="2C121CAA" w14:textId="77777777" w:rsidR="00C12F84" w:rsidRDefault="00C12F84" w:rsidP="00572A09">
      <w:pPr>
        <w:jc w:val="left"/>
      </w:pPr>
    </w:p>
    <w:p w14:paraId="4DE276AE"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UEInformationRequest-r16-IEs ::= </w:t>
      </w:r>
      <w:r w:rsidRPr="00D53688">
        <w:rPr>
          <w:rFonts w:ascii="Courier New" w:eastAsia="Times New Roman" w:hAnsi="Courier New" w:cs="Courier New"/>
          <w:noProof/>
          <w:color w:val="993366"/>
          <w:sz w:val="16"/>
          <w:lang w:eastAsia="en-GB"/>
        </w:rPr>
        <w:t>SEQUENCE</w:t>
      </w:r>
      <w:r w:rsidRPr="00D53688">
        <w:rPr>
          <w:rFonts w:ascii="Courier New" w:eastAsia="Times New Roman" w:hAnsi="Courier New" w:cs="Courier New"/>
          <w:noProof/>
          <w:sz w:val="16"/>
          <w:lang w:eastAsia="en-GB"/>
        </w:rPr>
        <w:t xml:space="preserve"> {</w:t>
      </w:r>
    </w:p>
    <w:p w14:paraId="03EFD1A6"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 xml:space="preserve">idleModeMeasurementReq-r16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224A7804"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logMeasReportReq-r16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1DEAF976"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connEstFailReportReq-r16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5A70ECB2"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ra-ReportReq-r16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393557C9"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rlf-ReportReq-r16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4E757BCE"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DengXian" w:hAnsi="Courier New" w:cs="Courier New"/>
          <w:noProof/>
          <w:color w:val="808080"/>
          <w:sz w:val="16"/>
          <w:lang w:eastAsia="en-GB"/>
        </w:rPr>
      </w:pPr>
      <w:r w:rsidRPr="00D53688">
        <w:rPr>
          <w:rFonts w:ascii="Courier New" w:eastAsia="Times New Roman" w:hAnsi="Courier New" w:cs="Courier New"/>
          <w:noProof/>
          <w:sz w:val="16"/>
          <w:highlight w:val="yellow"/>
          <w:lang w:eastAsia="en-GB"/>
        </w:rPr>
        <w:t xml:space="preserve">    mobilityHistoryReportReq-</w:t>
      </w:r>
      <w:r w:rsidRPr="00D53688">
        <w:rPr>
          <w:rFonts w:ascii="Courier New" w:eastAsia="DengXian" w:hAnsi="Courier New" w:cs="Courier New"/>
          <w:noProof/>
          <w:sz w:val="16"/>
          <w:highlight w:val="yellow"/>
          <w:lang w:eastAsia="en-GB"/>
        </w:rPr>
        <w:t xml:space="preserve">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0C1B7A1C"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lateNonCriticalExtension         </w:t>
      </w:r>
      <w:r w:rsidRPr="00D53688">
        <w:rPr>
          <w:rFonts w:ascii="Courier New" w:eastAsia="Times New Roman" w:hAnsi="Courier New" w:cs="Courier New"/>
          <w:noProof/>
          <w:color w:val="993366"/>
          <w:sz w:val="16"/>
          <w:lang w:eastAsia="en-GB"/>
        </w:rPr>
        <w:t>OCTET</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STRING</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OPTIONAL</w:t>
      </w:r>
      <w:r w:rsidRPr="00D53688">
        <w:rPr>
          <w:rFonts w:ascii="Courier New" w:eastAsia="Times New Roman" w:hAnsi="Courier New" w:cs="Courier New"/>
          <w:noProof/>
          <w:sz w:val="16"/>
          <w:lang w:eastAsia="en-GB"/>
        </w:rPr>
        <w:t>,</w:t>
      </w:r>
    </w:p>
    <w:p w14:paraId="152849B5"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UEInformationRequest-v1700-IEs           </w:t>
      </w:r>
      <w:r w:rsidRPr="00D53688">
        <w:rPr>
          <w:rFonts w:ascii="Courier New" w:eastAsia="Times New Roman" w:hAnsi="Courier New" w:cs="Courier New"/>
          <w:noProof/>
          <w:color w:val="993366"/>
          <w:sz w:val="16"/>
          <w:lang w:eastAsia="en-GB"/>
        </w:rPr>
        <w:t>OPTIONAL</w:t>
      </w:r>
    </w:p>
    <w:p w14:paraId="45A06DCF"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36A17BDC" w14:textId="77777777" w:rsidR="00C12F84"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6C1982B5"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UEInformationRequest-v1700-IEs ::= SEQUENCE {</w:t>
      </w:r>
    </w:p>
    <w:p w14:paraId="29B84727"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successHO-ReportReq-r17          ENUMERATED {true}                        OPTIONAL, -- Need N</w:t>
      </w:r>
    </w:p>
    <w:p w14:paraId="1D8E5E24"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coarseLocationRequest-r17        ENUMERATED {true}                        OPTIONAL, -- Need N</w:t>
      </w:r>
    </w:p>
    <w:p w14:paraId="79BE3CAD"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lastRenderedPageBreak/>
        <w:t xml:space="preserve">    nonCriticalExtension             UEInformationRequest-v1800-IEs           OPTIONAL</w:t>
      </w:r>
    </w:p>
    <w:p w14:paraId="122AC27E"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0D74292E"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C5C6F2D"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UEInformationRequest-v1800-IEs ::= SEQUENCE {</w:t>
      </w:r>
    </w:p>
    <w:p w14:paraId="4121E44B"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flightPathInfoReq-r18            FlightPathInfoReportConfig-r18           OPTIONAL, -- Need N</w:t>
      </w:r>
    </w:p>
    <w:p w14:paraId="4C3FEE02"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highlight w:val="yellow"/>
          <w:lang w:eastAsia="en-GB"/>
        </w:rPr>
        <w:t xml:space="preserve">    successPSCell-ReportReq-r18      ENUMERATED {true}                        OPTIONAL, -- Need N</w:t>
      </w:r>
    </w:p>
    <w:p w14:paraId="4B9A979F"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reselectionMeasurementReq-r18    ENUMERATED {true}                        OPTIONAL, -- Need N</w:t>
      </w:r>
    </w:p>
    <w:p w14:paraId="04B780E3"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SEQUENCE {}                              OPTIONAL</w:t>
      </w:r>
    </w:p>
    <w:p w14:paraId="0ED83AF1"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1859E50D" w14:textId="77777777" w:rsidR="00C12F84"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BB4F1B9" w14:textId="77777777" w:rsidR="00C12F84"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7AA236A"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UEInformationResponse-r16-IEs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551D9836"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measResultIdleEUTRA-r16              MeasResultIdleEUTRA-r16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B652F73"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measResultIdleNR-r16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23DA34D5"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logMeasReport-r16                    LogMeasReport-r16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5299225"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connEstFailReport-r16                ConnEstFailReport-r16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26D842DA"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ra-ReportList-r16                    RA-ReportList-r16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1895B85"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rlf-Report-r16                       RLF-Report-r16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1D88CB3F"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mobilityHistoryReport-r16            MobilityHistoryReport-r16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23E9DFC5"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lateNonCriticalExtension             </w:t>
      </w:r>
      <w:r w:rsidRPr="009769FB">
        <w:rPr>
          <w:rFonts w:ascii="Courier New" w:eastAsia="Times New Roman" w:hAnsi="Courier New" w:cs="Courier New"/>
          <w:noProof/>
          <w:color w:val="993366"/>
          <w:sz w:val="16"/>
          <w:lang w:eastAsia="en-GB"/>
        </w:rPr>
        <w:t>OCTET</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STRING</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OPTIONAL</w:t>
      </w:r>
      <w:r w:rsidRPr="009769FB">
        <w:rPr>
          <w:rFonts w:ascii="Courier New" w:eastAsia="Times New Roman" w:hAnsi="Courier New" w:cs="Courier New"/>
          <w:noProof/>
          <w:sz w:val="16"/>
          <w:lang w:eastAsia="en-GB"/>
        </w:rPr>
        <w:t>,</w:t>
      </w:r>
    </w:p>
    <w:p w14:paraId="5E3A3EAA"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UEInformationResponse-v1700-IEs     </w:t>
      </w:r>
      <w:r w:rsidRPr="009769FB">
        <w:rPr>
          <w:rFonts w:ascii="Courier New" w:eastAsia="Times New Roman" w:hAnsi="Courier New" w:cs="Courier New"/>
          <w:noProof/>
          <w:color w:val="993366"/>
          <w:sz w:val="16"/>
          <w:lang w:eastAsia="en-GB"/>
        </w:rPr>
        <w:t>OPTIONAL</w:t>
      </w:r>
    </w:p>
    <w:p w14:paraId="7B82DF23"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66B74AAF"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20B8F6EA"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UEInformationResponse-v1700-IEs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72E53297"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successHO-Report-r17                 SuccessHO-Report-r17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DD2C4EA"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connEstFailReportList-r17            ConnEstFailReportList-r17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79D91ACC"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coarseLocationInfo-r17               </w:t>
      </w:r>
      <w:r w:rsidRPr="009769FB">
        <w:rPr>
          <w:rFonts w:ascii="Courier New" w:eastAsia="Times New Roman" w:hAnsi="Courier New" w:cs="Courier New"/>
          <w:noProof/>
          <w:color w:val="993366"/>
          <w:sz w:val="16"/>
          <w:highlight w:val="yellow"/>
          <w:lang w:eastAsia="en-GB"/>
        </w:rPr>
        <w:t>OCTET</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STRING</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lang w:eastAsia="en-GB"/>
        </w:rPr>
        <w:t>,</w:t>
      </w:r>
    </w:p>
    <w:p w14:paraId="18E6037D"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UEInformationResponse-v1800-IEs     </w:t>
      </w:r>
      <w:r w:rsidRPr="009769FB">
        <w:rPr>
          <w:rFonts w:ascii="Courier New" w:eastAsia="Times New Roman" w:hAnsi="Courier New" w:cs="Courier New"/>
          <w:noProof/>
          <w:color w:val="993366"/>
          <w:sz w:val="16"/>
          <w:lang w:eastAsia="en-GB"/>
        </w:rPr>
        <w:t>OPTIONAL</w:t>
      </w:r>
    </w:p>
    <w:p w14:paraId="4B20A428"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3E4672E4"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2FB25EEF"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UEInformationResponse-v1800-IEs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8F0C2F3"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flightPathInfoReport-r18             FlightPathInfoReport-r18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7773D318"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successPSCell-Report-r18             SuccessPSCell-Report-r18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176325C"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measResultReselectionNR-r18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1E76C9F7"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                         </w:t>
      </w:r>
      <w:r w:rsidRPr="009769FB">
        <w:rPr>
          <w:rFonts w:ascii="Courier New" w:eastAsia="Times New Roman" w:hAnsi="Courier New" w:cs="Courier New"/>
          <w:noProof/>
          <w:color w:val="993366"/>
          <w:sz w:val="16"/>
          <w:lang w:eastAsia="en-GB"/>
        </w:rPr>
        <w:t>OPTIONAL</w:t>
      </w:r>
    </w:p>
    <w:p w14:paraId="4E2EDAB4" w14:textId="77777777" w:rsidR="00C12F84" w:rsidRPr="009769FB"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7688FA4A" w14:textId="77777777" w:rsidR="00C12F84" w:rsidRPr="00D53688" w:rsidRDefault="00C12F84" w:rsidP="0057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FF6CCFC" w14:textId="77777777" w:rsidR="00C12F84" w:rsidRDefault="00C12F84" w:rsidP="00572A09">
      <w:pPr>
        <w:jc w:val="left"/>
      </w:pPr>
    </w:p>
    <w:p w14:paraId="3A22D329" w14:textId="471E0226" w:rsidR="00C12F84" w:rsidRDefault="00C12F84" w:rsidP="00572A09">
      <w:pPr>
        <w:jc w:val="left"/>
      </w:pPr>
      <w:r>
        <w:t xml:space="preserve">Thus, there is a need to introduce a new IE/field to indicate the network is requesting a logged data for network side model training. As discussed </w:t>
      </w:r>
      <w:r w:rsidR="00C17CAF">
        <w:t>above</w:t>
      </w:r>
      <w:r>
        <w:t xml:space="preserve">, if the UE is configured to perform data collection for different use cases </w:t>
      </w:r>
      <w:r w:rsidR="00C17CAF">
        <w:t xml:space="preserve">and/or configurations </w:t>
      </w:r>
      <w:r>
        <w:t xml:space="preserve">simultaneously, it is important for the network to also indicate which collected data is to be reported. </w:t>
      </w:r>
    </w:p>
    <w:p w14:paraId="650BB039" w14:textId="77777777" w:rsidR="00C12F84" w:rsidRDefault="00C12F84" w:rsidP="00572A09">
      <w:pPr>
        <w:jc w:val="left"/>
      </w:pPr>
    </w:p>
    <w:p w14:paraId="161EE8A5" w14:textId="358364F8" w:rsidR="002479D4" w:rsidRDefault="00C12F84" w:rsidP="00572A09">
      <w:pPr>
        <w:tabs>
          <w:tab w:val="left" w:pos="1377"/>
        </w:tabs>
        <w:ind w:left="1170" w:hanging="1170"/>
        <w:jc w:val="left"/>
        <w:rPr>
          <w:rFonts w:cs="Arial"/>
          <w:b/>
        </w:rPr>
      </w:pPr>
      <w:r w:rsidRPr="00C02D85">
        <w:rPr>
          <w:rFonts w:cs="Arial"/>
          <w:b/>
        </w:rPr>
        <w:t xml:space="preserve">Proposal </w:t>
      </w:r>
      <w:r w:rsidR="00BD6214">
        <w:rPr>
          <w:rFonts w:cs="Arial"/>
          <w:b/>
        </w:rPr>
        <w:t>2</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w:t>
      </w:r>
      <w:r w:rsidR="000902FA">
        <w:rPr>
          <w:rFonts w:cs="Arial"/>
          <w:b/>
        </w:rPr>
        <w:t>g</w:t>
      </w:r>
      <w:r w:rsidR="002479D4">
        <w:rPr>
          <w:rFonts w:cs="Arial"/>
          <w:b/>
        </w:rPr>
        <w:t xml:space="preserve">. </w:t>
      </w:r>
      <w:r w:rsidR="00EB411A">
        <w:rPr>
          <w:rFonts w:cs="Arial"/>
          <w:b/>
        </w:rPr>
        <w:t xml:space="preserve">The IE may optionally include </w:t>
      </w:r>
      <w:r w:rsidR="00FD2D35">
        <w:rPr>
          <w:rFonts w:cs="Arial"/>
          <w:b/>
        </w:rPr>
        <w:t>information about the corresponding data collection configuration or/and use case (if the UE is configured with multiple configurations)</w:t>
      </w:r>
      <w:r w:rsidR="004B67FE">
        <w:rPr>
          <w:rFonts w:cs="Arial"/>
          <w:b/>
        </w:rPr>
        <w:t>.</w:t>
      </w:r>
    </w:p>
    <w:p w14:paraId="05954DFF" w14:textId="77777777" w:rsidR="00D156D7" w:rsidRDefault="00D156D7" w:rsidP="00572A09">
      <w:pPr>
        <w:jc w:val="left"/>
      </w:pPr>
    </w:p>
    <w:p w14:paraId="708F0AF3" w14:textId="0CC53BD7" w:rsidR="00C12F84" w:rsidRDefault="00C12F84" w:rsidP="00572A09">
      <w:pPr>
        <w:jc w:val="left"/>
      </w:pPr>
      <w:r>
        <w:t xml:space="preserve">Similarly, a new IE/field needs to be introduced in the </w:t>
      </w:r>
      <w:r w:rsidRPr="009769FB">
        <w:rPr>
          <w:i/>
          <w:iCs/>
        </w:rPr>
        <w:t>UEInformationResponse</w:t>
      </w:r>
      <w:r>
        <w:t xml:space="preserve"> that will be used to include the relevant collected data.</w:t>
      </w:r>
    </w:p>
    <w:p w14:paraId="5A12F0CE" w14:textId="77777777" w:rsidR="004B67FE" w:rsidRDefault="004B67FE" w:rsidP="00572A09">
      <w:pPr>
        <w:tabs>
          <w:tab w:val="left" w:pos="1377"/>
        </w:tabs>
        <w:ind w:left="1170" w:hanging="1170"/>
        <w:jc w:val="left"/>
        <w:rPr>
          <w:rFonts w:cs="Arial"/>
          <w:b/>
        </w:rPr>
      </w:pPr>
    </w:p>
    <w:p w14:paraId="429C5B23" w14:textId="3D2A5237" w:rsidR="00C12F84" w:rsidRDefault="00C12F84" w:rsidP="00572A09">
      <w:pPr>
        <w:tabs>
          <w:tab w:val="left" w:pos="1377"/>
        </w:tabs>
        <w:ind w:left="1170" w:hanging="1170"/>
        <w:jc w:val="left"/>
      </w:pPr>
      <w:r w:rsidRPr="00C02D85">
        <w:rPr>
          <w:rFonts w:cs="Arial"/>
          <w:b/>
        </w:rPr>
        <w:t xml:space="preserve">Proposal </w:t>
      </w:r>
      <w:r w:rsidR="004B67FE">
        <w:rPr>
          <w:rFonts w:cs="Arial"/>
          <w:b/>
        </w:rPr>
        <w:t>3</w:t>
      </w:r>
      <w:r w:rsidRPr="00C02D85">
        <w:rPr>
          <w:rFonts w:cs="Arial"/>
          <w:b/>
        </w:rPr>
        <w:t xml:space="preserve">: </w:t>
      </w:r>
      <w:r>
        <w:rPr>
          <w:rFonts w:cs="Arial"/>
          <w:b/>
        </w:rPr>
        <w:t xml:space="preserve">A new IE/field is introduced to the </w:t>
      </w:r>
      <w:r w:rsidRPr="00D53688">
        <w:rPr>
          <w:rFonts w:cs="Arial"/>
          <w:b/>
          <w:i/>
          <w:iCs/>
        </w:rPr>
        <w:t>UEInformationRe</w:t>
      </w:r>
      <w:r>
        <w:rPr>
          <w:rFonts w:cs="Arial"/>
          <w:b/>
          <w:i/>
          <w:iCs/>
        </w:rPr>
        <w:t>sponse</w:t>
      </w:r>
      <w:r>
        <w:rPr>
          <w:rFonts w:cs="Arial"/>
          <w:b/>
        </w:rPr>
        <w:t xml:space="preserve"> message that will be used to contain the logged data. </w:t>
      </w:r>
    </w:p>
    <w:p w14:paraId="15F38409" w14:textId="782EEC65" w:rsidR="00A156D4" w:rsidRDefault="00A156D4" w:rsidP="00572A09">
      <w:pPr>
        <w:pStyle w:val="Heading2"/>
        <w:rPr>
          <w:sz w:val="28"/>
          <w:szCs w:val="28"/>
        </w:rPr>
      </w:pPr>
      <w:r w:rsidRPr="00F42A5C">
        <w:rPr>
          <w:sz w:val="28"/>
          <w:szCs w:val="28"/>
        </w:rPr>
        <w:t>2.</w:t>
      </w:r>
      <w:r>
        <w:rPr>
          <w:sz w:val="28"/>
          <w:szCs w:val="28"/>
        </w:rPr>
        <w:t>2</w:t>
      </w:r>
      <w:r w:rsidRPr="00F42A5C">
        <w:rPr>
          <w:sz w:val="28"/>
          <w:szCs w:val="28"/>
        </w:rPr>
        <w:t xml:space="preserve"> </w:t>
      </w:r>
      <w:r>
        <w:rPr>
          <w:sz w:val="28"/>
          <w:szCs w:val="28"/>
        </w:rPr>
        <w:t xml:space="preserve">Content of collected data </w:t>
      </w:r>
    </w:p>
    <w:p w14:paraId="272DA4EC" w14:textId="77777777" w:rsidR="00A156D4" w:rsidRPr="007E25EA" w:rsidRDefault="00A156D4" w:rsidP="00A156D4">
      <w:pPr>
        <w:jc w:val="left"/>
        <w:rPr>
          <w:b/>
          <w:bCs/>
        </w:rPr>
      </w:pPr>
      <w:r>
        <w:t xml:space="preserve">In RAN2#127bis, the following was agreed regarding the content of the collected data [3]: </w:t>
      </w:r>
    </w:p>
    <w:p w14:paraId="1D1CA823" w14:textId="77777777" w:rsidR="00A156D4" w:rsidRPr="00F359A5" w:rsidRDefault="00A156D4" w:rsidP="00A156D4">
      <w:pPr>
        <w:pStyle w:val="ListParagraph"/>
        <w:numPr>
          <w:ilvl w:val="0"/>
          <w:numId w:val="19"/>
        </w:numPr>
        <w:jc w:val="left"/>
        <w:rPr>
          <w:i/>
          <w:iCs/>
        </w:rPr>
      </w:pPr>
      <w:r w:rsidRPr="00F359A5">
        <w:rPr>
          <w:i/>
          <w:iCs/>
        </w:rPr>
        <w:t>For data collection for both NW-sided/UE sided BM model training, at least L1-RSRPs and/or beam-IDs needs to be collected by UE.  FFS if other data needs to be collected based on RAN1 progress.</w:t>
      </w:r>
    </w:p>
    <w:p w14:paraId="6F6AF53E" w14:textId="77777777" w:rsidR="00A156D4" w:rsidRDefault="00A156D4" w:rsidP="00A156D4">
      <w:pPr>
        <w:jc w:val="left"/>
      </w:pPr>
      <w:r>
        <w:t>In RAN2#129bis, it was further agreed [6]:</w:t>
      </w:r>
    </w:p>
    <w:p w14:paraId="754F4401" w14:textId="77777777" w:rsidR="00A156D4" w:rsidRPr="00184C3B" w:rsidRDefault="00A156D4" w:rsidP="00A156D4">
      <w:pPr>
        <w:pStyle w:val="ListParagraph"/>
        <w:numPr>
          <w:ilvl w:val="0"/>
          <w:numId w:val="20"/>
        </w:numPr>
        <w:jc w:val="left"/>
        <w:rPr>
          <w:rFonts w:eastAsia="MS Mincho" w:cs="Arial"/>
          <w:bCs/>
          <w:i/>
        </w:rPr>
      </w:pPr>
      <w:r w:rsidRPr="00184C3B">
        <w:rPr>
          <w:rFonts w:eastAsia="MS Mincho" w:cs="Arial"/>
          <w:bCs/>
          <w:i/>
        </w:rPr>
        <w:t>For temporal domain, the network is made aware whether there is a gap between two consecutive samples.   FFS amount of gap and whether this is implicit or explicit</w:t>
      </w:r>
    </w:p>
    <w:p w14:paraId="7CF0DD8F" w14:textId="77777777" w:rsidR="00A156D4" w:rsidRDefault="00A156D4" w:rsidP="00A156D4">
      <w:pPr>
        <w:jc w:val="left"/>
      </w:pPr>
      <w:r>
        <w:t>NR supports logging of time information in the logged MDT case, as shown below:</w:t>
      </w:r>
    </w:p>
    <w:p w14:paraId="3F70B940"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lastRenderedPageBreak/>
        <w:t xml:space="preserve">LogMeasReport-r16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627FA14B"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absoluteTimeStamp-r16                AbsoluteTimeInfo-r16,</w:t>
      </w:r>
    </w:p>
    <w:p w14:paraId="555B9A4E"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traceReference-r16                   TraceReference-r16,</w:t>
      </w:r>
    </w:p>
    <w:p w14:paraId="363B76EE"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traceRecordingSessionRef-r16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(2)),</w:t>
      </w:r>
    </w:p>
    <w:p w14:paraId="224E6513"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tce-Id-r16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w:t>
      </w:r>
    </w:p>
    <w:p w14:paraId="348850DC"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logMeasInfoList-r16                  LogMeasInfoList-r16,</w:t>
      </w:r>
    </w:p>
    <w:p w14:paraId="6C92E248"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59FFE69B"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logMeasAvailableBT-r16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493EAB4A"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logMeasAvailableWLAN-r16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043E0DB4"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5BA0615F"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32C44F15"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01A9CBD"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LogMeasInfoList-r16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(1..maxLogMeasReport-r16))</w:t>
      </w:r>
      <w:r w:rsidRPr="001302F4">
        <w:rPr>
          <w:rFonts w:ascii="Courier New" w:eastAsia="Times New Roman" w:hAnsi="Courier New" w:cs="Courier New"/>
          <w:noProof/>
          <w:color w:val="993366"/>
          <w:sz w:val="16"/>
          <w:lang w:eastAsia="en-GB"/>
        </w:rPr>
        <w:t xml:space="preserve"> OF</w:t>
      </w:r>
      <w:r w:rsidRPr="001302F4">
        <w:rPr>
          <w:rFonts w:ascii="Courier New" w:eastAsia="Times New Roman" w:hAnsi="Courier New" w:cs="Courier New"/>
          <w:noProof/>
          <w:sz w:val="16"/>
          <w:lang w:eastAsia="en-GB"/>
        </w:rPr>
        <w:t xml:space="preserve"> LogMeasInfo-r16</w:t>
      </w:r>
    </w:p>
    <w:p w14:paraId="07FBDCC6"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645150CC"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1E959D25"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locationInfo-r16                     LocationInfo-r16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6CBA51A8"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 xml:space="preserve">relativeTimeStamp-r16                </w:t>
      </w:r>
      <w:r w:rsidRPr="001302F4">
        <w:rPr>
          <w:rFonts w:ascii="Courier New" w:eastAsia="Times New Roman" w:hAnsi="Courier New" w:cs="Courier New"/>
          <w:noProof/>
          <w:color w:val="993366"/>
          <w:sz w:val="16"/>
          <w:highlight w:val="yellow"/>
          <w:lang w:eastAsia="en-GB"/>
        </w:rPr>
        <w:t>INTEGER</w:t>
      </w:r>
      <w:r w:rsidRPr="001302F4">
        <w:rPr>
          <w:rFonts w:ascii="Courier New" w:eastAsia="Times New Roman" w:hAnsi="Courier New" w:cs="Courier New"/>
          <w:noProof/>
          <w:sz w:val="16"/>
          <w:highlight w:val="yellow"/>
          <w:lang w:eastAsia="en-GB"/>
        </w:rPr>
        <w:t xml:space="preserve"> (0..7200),</w:t>
      </w:r>
    </w:p>
    <w:p w14:paraId="42DB833B"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servCellIdentity-r16                 CGI-Info-Logging-r16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7A46492B"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measResultServingCell-r16            MeasResultServingCell-r16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7571F58C"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measResultNeighCells-r16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2FE5F0AD"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measResultNeighCellListNR            MeasResultListLogging2NR-r16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234ED738"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measResultNeighCellListEUTRA         MeasResultList2EUTRA-r16        </w:t>
      </w:r>
      <w:r w:rsidRPr="001302F4">
        <w:rPr>
          <w:rFonts w:ascii="Courier New" w:eastAsia="Times New Roman" w:hAnsi="Courier New" w:cs="Courier New"/>
          <w:noProof/>
          <w:color w:val="993366"/>
          <w:sz w:val="16"/>
          <w:lang w:eastAsia="en-GB"/>
        </w:rPr>
        <w:t>OPTIONAL</w:t>
      </w:r>
    </w:p>
    <w:p w14:paraId="22A345EE"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6CBE72FB"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Malgun Gothic" w:hAnsi="Courier New" w:cs="Courier New"/>
          <w:noProof/>
          <w:sz w:val="16"/>
          <w:lang w:eastAsia="en-GB"/>
        </w:rPr>
        <w:t>anyCellSelection</w:t>
      </w:r>
      <w:r w:rsidRPr="001302F4">
        <w:rPr>
          <w:rFonts w:ascii="Courier New" w:eastAsia="Times New Roman" w:hAnsi="Courier New" w:cs="Courier New"/>
          <w:noProof/>
          <w:sz w:val="16"/>
          <w:lang w:eastAsia="en-GB"/>
        </w:rPr>
        <w:t xml:space="preserve">Detected-r16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614DF7E0"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072B2D69"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1E79D13D"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inDeviceCoexDetected-r17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p>
    <w:p w14:paraId="425CDE90"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7FD30623" w14:textId="77777777" w:rsidR="00A156D4" w:rsidRPr="001302F4" w:rsidRDefault="00A156D4" w:rsidP="00A15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5D9F6606" w14:textId="77777777" w:rsidR="00A156D4" w:rsidRDefault="00A156D4" w:rsidP="00A156D4">
      <w:pPr>
        <w:jc w:val="left"/>
      </w:pPr>
    </w:p>
    <w:p w14:paraId="4719D104" w14:textId="47A3F9C2" w:rsidR="00A156D4" w:rsidRDefault="00A156D4" w:rsidP="00A156D4">
      <w:pPr>
        <w:jc w:val="left"/>
      </w:pPr>
      <w:r>
        <w:t xml:space="preserve">As can be seen above, there is one absolute time information corresponding to </w:t>
      </w:r>
      <w:r w:rsidRPr="00EE5510">
        <w:t>the absolute time when the logged measurement configuration</w:t>
      </w:r>
      <w:r>
        <w:t xml:space="preserve"> was</w:t>
      </w:r>
      <w:r w:rsidRPr="00EE5510">
        <w:t xml:space="preserve"> provided</w:t>
      </w:r>
      <w:r>
        <w:t>, and for each collected sample, there is a relative timestamp from this absolute timestamp. Our understanding is that a similar approach can be adopted for the logged measurements for network side data collection, w</w:t>
      </w:r>
      <w:r w:rsidR="00DB6DCF">
        <w:t>ithout creating too much overhead</w:t>
      </w:r>
      <w:r w:rsidR="005075B8">
        <w:t xml:space="preserve"> and providing detailed information to the network about the time correlation information about the samples</w:t>
      </w:r>
      <w:r>
        <w:t>.</w:t>
      </w:r>
    </w:p>
    <w:p w14:paraId="467492E8" w14:textId="77777777" w:rsidR="002139DC" w:rsidRDefault="002139DC" w:rsidP="00A156D4">
      <w:pPr>
        <w:tabs>
          <w:tab w:val="left" w:pos="1377"/>
        </w:tabs>
        <w:ind w:left="1170" w:hanging="1170"/>
        <w:jc w:val="left"/>
        <w:rPr>
          <w:rFonts w:cs="Arial"/>
          <w:b/>
        </w:rPr>
      </w:pPr>
    </w:p>
    <w:p w14:paraId="3FEC8B6D" w14:textId="0FF85F81" w:rsidR="00A156D4" w:rsidRDefault="00A156D4" w:rsidP="00A156D4">
      <w:pPr>
        <w:tabs>
          <w:tab w:val="left" w:pos="1377"/>
        </w:tabs>
        <w:ind w:left="1170" w:hanging="1170"/>
        <w:jc w:val="left"/>
        <w:rPr>
          <w:rFonts w:cs="Arial"/>
          <w:b/>
        </w:rPr>
      </w:pPr>
      <w:r w:rsidRPr="00EB1869">
        <w:rPr>
          <w:rFonts w:cs="Arial"/>
          <w:b/>
        </w:rPr>
        <w:t xml:space="preserve">Proposal </w:t>
      </w:r>
      <w:r w:rsidR="008A397F">
        <w:rPr>
          <w:rFonts w:cs="Arial"/>
          <w:b/>
        </w:rPr>
        <w:t>4</w:t>
      </w:r>
      <w:r w:rsidRPr="00EB1869">
        <w:rPr>
          <w:rFonts w:cs="Arial"/>
          <w:b/>
        </w:rPr>
        <w:t xml:space="preserve">: </w:t>
      </w:r>
      <w:r>
        <w:rPr>
          <w:rFonts w:cs="Arial"/>
          <w:b/>
        </w:rPr>
        <w:t xml:space="preserve">Time information for the collected data is kept in the same way as logged MDT: </w:t>
      </w:r>
    </w:p>
    <w:p w14:paraId="70ADB1CE" w14:textId="77777777" w:rsidR="00A156D4" w:rsidRDefault="00A156D4" w:rsidP="008A397F">
      <w:pPr>
        <w:pStyle w:val="ListParagraph"/>
        <w:numPr>
          <w:ilvl w:val="0"/>
          <w:numId w:val="28"/>
        </w:numPr>
        <w:tabs>
          <w:tab w:val="left" w:pos="1377"/>
        </w:tabs>
        <w:ind w:left="1530"/>
        <w:jc w:val="left"/>
        <w:rPr>
          <w:rFonts w:cs="Arial"/>
          <w:b/>
        </w:rPr>
      </w:pPr>
      <w:r w:rsidRPr="00AE7E9F">
        <w:rPr>
          <w:rFonts w:cs="Arial"/>
          <w:b/>
        </w:rPr>
        <w:t xml:space="preserve">an absolute time corresponding to the time the data collection configuration was received, and </w:t>
      </w:r>
    </w:p>
    <w:p w14:paraId="528B2A8A" w14:textId="77777777" w:rsidR="00A156D4" w:rsidRPr="00AE7E9F" w:rsidRDefault="00A156D4" w:rsidP="008A397F">
      <w:pPr>
        <w:pStyle w:val="ListParagraph"/>
        <w:numPr>
          <w:ilvl w:val="0"/>
          <w:numId w:val="28"/>
        </w:numPr>
        <w:tabs>
          <w:tab w:val="left" w:pos="1377"/>
        </w:tabs>
        <w:ind w:left="1530"/>
        <w:jc w:val="left"/>
        <w:rPr>
          <w:rFonts w:cs="Arial"/>
          <w:b/>
        </w:rPr>
      </w:pPr>
      <w:r w:rsidRPr="00AE7E9F">
        <w:rPr>
          <w:rFonts w:cs="Arial"/>
          <w:b/>
        </w:rPr>
        <w:t>for each collected sample, a</w:t>
      </w:r>
      <w:r>
        <w:rPr>
          <w:rFonts w:cs="Arial"/>
          <w:b/>
        </w:rPr>
        <w:t xml:space="preserve"> relative time from the absolute time</w:t>
      </w:r>
      <w:r w:rsidRPr="00AE7E9F">
        <w:rPr>
          <w:rFonts w:cs="Arial"/>
          <w:b/>
        </w:rPr>
        <w:t xml:space="preserve"> </w:t>
      </w:r>
    </w:p>
    <w:p w14:paraId="3FEBCFF7" w14:textId="77777777" w:rsidR="00A156D4" w:rsidRDefault="00A156D4" w:rsidP="008A397F">
      <w:pPr>
        <w:jc w:val="left"/>
      </w:pPr>
    </w:p>
    <w:p w14:paraId="559B48FB" w14:textId="77777777" w:rsidR="008A397F" w:rsidRDefault="008A397F" w:rsidP="008A397F">
      <w:pPr>
        <w:jc w:val="left"/>
      </w:pPr>
      <w:r>
        <w:t>In RAN2#129bis, it was further agreed [6]:</w:t>
      </w:r>
    </w:p>
    <w:p w14:paraId="414B9941" w14:textId="37FC65BF" w:rsidR="008A397F" w:rsidRPr="00184C3B" w:rsidRDefault="00A34F34" w:rsidP="008A397F">
      <w:pPr>
        <w:pStyle w:val="ListParagraph"/>
        <w:numPr>
          <w:ilvl w:val="0"/>
          <w:numId w:val="20"/>
        </w:numPr>
        <w:jc w:val="left"/>
        <w:rPr>
          <w:rFonts w:eastAsia="MS Mincho" w:cs="Arial"/>
          <w:bCs/>
          <w:i/>
        </w:rPr>
      </w:pPr>
      <w:r w:rsidRPr="00A34F34">
        <w:rPr>
          <w:rFonts w:eastAsia="MS Mincho" w:cs="Arial"/>
          <w:bCs/>
          <w:i/>
        </w:rPr>
        <w:t xml:space="preserve">Introduce 1-bit indication on whether to release or retain un-retrieved data in RRCReconfiguration during/before HO.  </w:t>
      </w:r>
    </w:p>
    <w:p w14:paraId="29DD392D" w14:textId="77777777" w:rsidR="008A397F" w:rsidRDefault="008A397F" w:rsidP="00A156D4">
      <w:pPr>
        <w:jc w:val="left"/>
      </w:pPr>
    </w:p>
    <w:p w14:paraId="54961CC8" w14:textId="02A39E67" w:rsidR="00A156D4" w:rsidRDefault="00A156D4" w:rsidP="00A156D4">
      <w:pPr>
        <w:jc w:val="left"/>
      </w:pPr>
      <w:r>
        <w:t xml:space="preserve">It is still not clear how the UE behaves if the UE is configured to </w:t>
      </w:r>
      <w:r w:rsidR="005E0BC6">
        <w:t>continue</w:t>
      </w:r>
      <w:r>
        <w:t xml:space="preserve"> log</w:t>
      </w:r>
      <w:r w:rsidR="005E0BC6">
        <w:t>ging</w:t>
      </w:r>
      <w:r>
        <w:t xml:space="preserve"> data in the target cell, before it has sent the </w:t>
      </w:r>
      <w:r w:rsidR="009309BB">
        <w:t xml:space="preserve">data </w:t>
      </w:r>
      <w:r>
        <w:t>collected in the previous cell to the network. Even though there could be a way for the network to figure out the collected data in one cell from the sample timestamps (e.g., based on when the UE was handed over to the target cell), it is a rather complicated solution. A more scalable approach that will also allow a flexible deployment of the model training entity anywhere in the network is include the associated ID</w:t>
      </w:r>
      <w:r w:rsidR="00F25A78">
        <w:t xml:space="preserve"> (if configured)</w:t>
      </w:r>
      <w:r>
        <w:t xml:space="preserve"> and cell ID information in the logged data. It is not essential to include this information in every sample, but rather within a given log, the UE may have collected data partitioned for each cell, with the corresponding cell ID and associated ID for that cell during the data collection.</w:t>
      </w:r>
    </w:p>
    <w:p w14:paraId="1DDB0DA2" w14:textId="77777777" w:rsidR="00A156D4" w:rsidRDefault="00A156D4" w:rsidP="00A156D4">
      <w:pPr>
        <w:jc w:val="left"/>
      </w:pPr>
    </w:p>
    <w:p w14:paraId="77A6C5AF" w14:textId="5B068CBD" w:rsidR="00A156D4" w:rsidRDefault="00A156D4" w:rsidP="00A156D4">
      <w:pPr>
        <w:tabs>
          <w:tab w:val="left" w:pos="1377"/>
        </w:tabs>
        <w:ind w:left="1170" w:hanging="1170"/>
        <w:jc w:val="left"/>
        <w:rPr>
          <w:rFonts w:cs="Arial"/>
          <w:b/>
        </w:rPr>
      </w:pPr>
      <w:r w:rsidRPr="00EB1869">
        <w:rPr>
          <w:rFonts w:cs="Arial"/>
          <w:b/>
        </w:rPr>
        <w:t xml:space="preserve">Proposal </w:t>
      </w:r>
      <w:r w:rsidR="00D270A5">
        <w:rPr>
          <w:rFonts w:cs="Arial"/>
          <w:b/>
        </w:rPr>
        <w:t>5</w:t>
      </w:r>
      <w:r w:rsidRPr="00EB1869">
        <w:rPr>
          <w:rFonts w:cs="Arial"/>
          <w:b/>
        </w:rPr>
        <w:t xml:space="preserve">: </w:t>
      </w:r>
      <w:r w:rsidR="003207CF" w:rsidRPr="003207CF">
        <w:rPr>
          <w:rFonts w:cs="Arial"/>
          <w:b/>
        </w:rPr>
        <w:t xml:space="preserve">If </w:t>
      </w:r>
      <w:r w:rsidR="00BD6A23">
        <w:rPr>
          <w:rFonts w:cs="Arial"/>
          <w:b/>
        </w:rPr>
        <w:t xml:space="preserve">data collection </w:t>
      </w:r>
      <w:r w:rsidR="00566F0B">
        <w:rPr>
          <w:rFonts w:cs="Arial"/>
          <w:b/>
        </w:rPr>
        <w:t xml:space="preserve">continuation after a handover is supported </w:t>
      </w:r>
      <w:r w:rsidR="006A50B4">
        <w:rPr>
          <w:rFonts w:cs="Arial"/>
          <w:b/>
        </w:rPr>
        <w:t xml:space="preserve">(i.e., </w:t>
      </w:r>
      <w:r w:rsidR="00BD6A23">
        <w:rPr>
          <w:rFonts w:cs="Arial"/>
          <w:b/>
        </w:rPr>
        <w:t xml:space="preserve">collected data </w:t>
      </w:r>
      <w:r w:rsidR="00D16E51">
        <w:rPr>
          <w:rFonts w:cs="Arial"/>
          <w:b/>
        </w:rPr>
        <w:t xml:space="preserve">contains </w:t>
      </w:r>
      <w:r w:rsidR="00651E60">
        <w:rPr>
          <w:rFonts w:cs="Arial"/>
          <w:b/>
        </w:rPr>
        <w:t>measurements</w:t>
      </w:r>
      <w:r w:rsidR="00D16E51">
        <w:rPr>
          <w:rFonts w:cs="Arial"/>
          <w:b/>
        </w:rPr>
        <w:t xml:space="preserve"> logged in a source cell and </w:t>
      </w:r>
      <w:r w:rsidR="00651E60">
        <w:rPr>
          <w:rFonts w:cs="Arial"/>
          <w:b/>
        </w:rPr>
        <w:t xml:space="preserve">a </w:t>
      </w:r>
      <w:r w:rsidR="00D16E51">
        <w:rPr>
          <w:rFonts w:cs="Arial"/>
          <w:b/>
        </w:rPr>
        <w:t>target cell)</w:t>
      </w:r>
      <w:r>
        <w:rPr>
          <w:rFonts w:cs="Arial"/>
          <w:b/>
        </w:rPr>
        <w:t>, the UE will include the following information in the collected data:</w:t>
      </w:r>
    </w:p>
    <w:p w14:paraId="53FAAF80" w14:textId="77777777" w:rsidR="00A156D4" w:rsidRDefault="00A156D4" w:rsidP="00A156D4">
      <w:pPr>
        <w:pStyle w:val="ListParagraph"/>
        <w:numPr>
          <w:ilvl w:val="0"/>
          <w:numId w:val="28"/>
        </w:numPr>
        <w:tabs>
          <w:tab w:val="left" w:pos="1377"/>
        </w:tabs>
        <w:jc w:val="left"/>
        <w:rPr>
          <w:rFonts w:cs="Arial"/>
          <w:b/>
        </w:rPr>
      </w:pPr>
      <w:r>
        <w:rPr>
          <w:rFonts w:cs="Arial"/>
          <w:b/>
        </w:rPr>
        <w:t>serving cell ID (FFS if PCI is sufficient or CGI is required)</w:t>
      </w:r>
    </w:p>
    <w:p w14:paraId="532BB51D" w14:textId="596ABB41" w:rsidR="00A156D4" w:rsidRDefault="00D270A5" w:rsidP="00A156D4">
      <w:pPr>
        <w:pStyle w:val="ListParagraph"/>
        <w:numPr>
          <w:ilvl w:val="0"/>
          <w:numId w:val="28"/>
        </w:numPr>
        <w:tabs>
          <w:tab w:val="left" w:pos="1377"/>
        </w:tabs>
        <w:jc w:val="left"/>
        <w:rPr>
          <w:rFonts w:cs="Arial"/>
          <w:b/>
        </w:rPr>
      </w:pPr>
      <w:r>
        <w:rPr>
          <w:rFonts w:cs="Arial"/>
          <w:b/>
        </w:rPr>
        <w:t>(</w:t>
      </w:r>
      <w:r w:rsidR="00505D6D">
        <w:rPr>
          <w:rFonts w:cs="Arial"/>
          <w:b/>
        </w:rPr>
        <w:t>optionally</w:t>
      </w:r>
      <w:r>
        <w:rPr>
          <w:rFonts w:cs="Arial"/>
          <w:b/>
        </w:rPr>
        <w:t xml:space="preserve">) </w:t>
      </w:r>
      <w:r w:rsidR="00A156D4">
        <w:rPr>
          <w:rFonts w:cs="Arial"/>
          <w:b/>
        </w:rPr>
        <w:t>network side additional condition for the serving cell (e.g., associated ID)</w:t>
      </w:r>
    </w:p>
    <w:p w14:paraId="4ECFFDCA" w14:textId="4D020300" w:rsidR="00A156D4" w:rsidRDefault="00A156D4" w:rsidP="00A156D4">
      <w:pPr>
        <w:tabs>
          <w:tab w:val="left" w:pos="1377"/>
        </w:tabs>
        <w:ind w:left="1170" w:hanging="1170"/>
        <w:jc w:val="left"/>
        <w:rPr>
          <w:rFonts w:cs="Arial"/>
          <w:b/>
        </w:rPr>
      </w:pPr>
      <w:r w:rsidRPr="00EB1869">
        <w:rPr>
          <w:rFonts w:cs="Arial"/>
          <w:b/>
        </w:rPr>
        <w:lastRenderedPageBreak/>
        <w:t xml:space="preserve">Proposal </w:t>
      </w:r>
      <w:r w:rsidR="00505D6D">
        <w:rPr>
          <w:rFonts w:cs="Arial"/>
          <w:b/>
        </w:rPr>
        <w:t>6</w:t>
      </w:r>
      <w:r w:rsidRPr="00EB1869">
        <w:rPr>
          <w:rFonts w:cs="Arial"/>
          <w:b/>
        </w:rPr>
        <w:t xml:space="preserve">: </w:t>
      </w:r>
      <w:r>
        <w:rPr>
          <w:rFonts w:cs="Arial"/>
          <w:b/>
        </w:rPr>
        <w:t>The collected data from multiple cells is partitioned by the serving cell (i.e., no need to repeat cell ID/associated ID information with each sample).</w:t>
      </w:r>
    </w:p>
    <w:p w14:paraId="3FDA7203" w14:textId="4507BA31" w:rsidR="00264E7D" w:rsidRDefault="00264E7D" w:rsidP="00572A09">
      <w:pPr>
        <w:pStyle w:val="Heading2"/>
        <w:rPr>
          <w:sz w:val="28"/>
          <w:szCs w:val="28"/>
        </w:rPr>
      </w:pPr>
      <w:r w:rsidRPr="00F42A5C">
        <w:rPr>
          <w:sz w:val="28"/>
          <w:szCs w:val="28"/>
        </w:rPr>
        <w:t>2.</w:t>
      </w:r>
      <w:r w:rsidR="00A156D4">
        <w:rPr>
          <w:sz w:val="28"/>
          <w:szCs w:val="28"/>
        </w:rPr>
        <w:t>3</w:t>
      </w:r>
      <w:r w:rsidRPr="00F42A5C">
        <w:rPr>
          <w:sz w:val="28"/>
          <w:szCs w:val="28"/>
        </w:rPr>
        <w:t xml:space="preserve"> </w:t>
      </w:r>
      <w:r w:rsidR="00997784">
        <w:rPr>
          <w:sz w:val="28"/>
          <w:szCs w:val="28"/>
        </w:rPr>
        <w:t>Data collection configuration framework</w:t>
      </w:r>
    </w:p>
    <w:p w14:paraId="72F2A6EF" w14:textId="2577C3EF" w:rsidR="000239E8" w:rsidRDefault="000239E8" w:rsidP="000239E8">
      <w:pPr>
        <w:jc w:val="left"/>
      </w:pPr>
      <w:r>
        <w:t xml:space="preserve">In RAN2-129, the following was </w:t>
      </w:r>
      <w:r>
        <w:t>agreed</w:t>
      </w:r>
      <w:r>
        <w:t xml:space="preserve"> [</w:t>
      </w:r>
      <w:r>
        <w:t>5</w:t>
      </w:r>
      <w:r>
        <w:t>]:</w:t>
      </w:r>
    </w:p>
    <w:p w14:paraId="517A781A" w14:textId="625E63D5" w:rsidR="000239E8" w:rsidRPr="000239E8" w:rsidRDefault="000239E8" w:rsidP="000239E8">
      <w:pPr>
        <w:pStyle w:val="ListParagraph"/>
        <w:numPr>
          <w:ilvl w:val="0"/>
          <w:numId w:val="20"/>
        </w:numPr>
        <w:jc w:val="left"/>
        <w:rPr>
          <w:rFonts w:eastAsia="MS Mincho" w:cs="Arial"/>
          <w:bCs/>
          <w:i/>
        </w:rPr>
      </w:pPr>
      <w:r w:rsidRPr="000239E8">
        <w:rPr>
          <w:rFonts w:eastAsia="MS Mincho" w:cs="Arial"/>
          <w:bCs/>
          <w:i/>
        </w:rPr>
        <w:t xml:space="preserve">Support the use of L3 measurement event triggered (i.e. L3 serving cell measurements becoming worse/better than a threshold for TTT) to determine whether the UE performs logging or not.  </w:t>
      </w:r>
    </w:p>
    <w:p w14:paraId="746FD5D6" w14:textId="00BA3A02" w:rsidR="00024F5B" w:rsidRDefault="00024F5B" w:rsidP="00572A09">
      <w:pPr>
        <w:jc w:val="left"/>
      </w:pPr>
      <w:r>
        <w:t xml:space="preserve">In RAN2-129bis, </w:t>
      </w:r>
      <w:r w:rsidR="00F859B0">
        <w:t xml:space="preserve">the following was proposed by the chairman regarding the </w:t>
      </w:r>
      <w:r w:rsidR="00D272AF">
        <w:t>data collection framework for network side model training [6]</w:t>
      </w:r>
      <w:r>
        <w:t>:</w:t>
      </w:r>
    </w:p>
    <w:p w14:paraId="759A7F06" w14:textId="539D9416" w:rsidR="00F859B0" w:rsidRPr="00D272AF" w:rsidRDefault="00D272AF" w:rsidP="00572A09">
      <w:pPr>
        <w:pStyle w:val="ListParagraph"/>
        <w:numPr>
          <w:ilvl w:val="0"/>
          <w:numId w:val="20"/>
        </w:numPr>
        <w:jc w:val="left"/>
        <w:rPr>
          <w:rFonts w:eastAsia="MS Mincho" w:cs="Arial"/>
          <w:bCs/>
          <w:i/>
        </w:rPr>
      </w:pPr>
      <w:r w:rsidRPr="00D272AF">
        <w:rPr>
          <w:rFonts w:eastAsia="MS Mincho" w:cs="Arial"/>
          <w:bCs/>
          <w:i/>
        </w:rPr>
        <w:t xml:space="preserve">Next meeting proponents should work together and bring complete proposals to show specification impact and consider future use cases.  </w:t>
      </w:r>
    </w:p>
    <w:p w14:paraId="3D88F1F8" w14:textId="31460E41" w:rsidR="00291ED7" w:rsidRDefault="00291ED7" w:rsidP="00572A09">
      <w:pPr>
        <w:jc w:val="left"/>
      </w:pPr>
      <w:r>
        <w:t xml:space="preserve">The support of L3 event for </w:t>
      </w:r>
      <w:r w:rsidR="00C76FB2">
        <w:t xml:space="preserve">controlling the </w:t>
      </w:r>
      <w:r>
        <w:t xml:space="preserve">logging </w:t>
      </w:r>
      <w:r w:rsidR="00C76FB2">
        <w:t xml:space="preserve">of </w:t>
      </w:r>
      <w:r>
        <w:t>L1 based information causes an issue</w:t>
      </w:r>
      <w:r w:rsidR="00C76FB2">
        <w:t xml:space="preserve">, specially in the case of CU-DU split architecture, as the CSI-RS configurations are handled by the DU and L3 measurements are handled by the CU. </w:t>
      </w:r>
    </w:p>
    <w:p w14:paraId="10604562" w14:textId="6063A932" w:rsidR="00997784" w:rsidRDefault="00162DA4" w:rsidP="00572A09">
      <w:pPr>
        <w:jc w:val="left"/>
      </w:pPr>
      <w:r>
        <w:t xml:space="preserve">The following different </w:t>
      </w:r>
      <w:r w:rsidR="00C76FB2">
        <w:t xml:space="preserve">solutions </w:t>
      </w:r>
      <w:r>
        <w:t>were proposed by different companies:</w:t>
      </w:r>
    </w:p>
    <w:p w14:paraId="2DBC0F18" w14:textId="02551ACB" w:rsidR="00162DA4" w:rsidRDefault="00320160" w:rsidP="00572A09">
      <w:pPr>
        <w:pStyle w:val="ListParagraph"/>
        <w:numPr>
          <w:ilvl w:val="0"/>
          <w:numId w:val="30"/>
        </w:numPr>
        <w:jc w:val="left"/>
      </w:pPr>
      <w:r>
        <w:rPr>
          <w:i/>
          <w:iCs/>
        </w:rPr>
        <w:t>solution</w:t>
      </w:r>
      <w:r w:rsidR="00772B48" w:rsidRPr="00C76FB2">
        <w:rPr>
          <w:i/>
          <w:iCs/>
        </w:rPr>
        <w:t xml:space="preserve"> 1:</w:t>
      </w:r>
      <w:r w:rsidR="00772B48">
        <w:t xml:space="preserve"> </w:t>
      </w:r>
      <w:r w:rsidR="003D536D">
        <w:t>UE s</w:t>
      </w:r>
      <w:r w:rsidR="00572A09">
        <w:t>ends a report based on the L3 event, and network uses this information to activate/deactivate the data collection configuration</w:t>
      </w:r>
      <w:r w:rsidR="005679BE">
        <w:t xml:space="preserve"> using a MAC-CE</w:t>
      </w:r>
      <w:r w:rsidR="00572A09">
        <w:t xml:space="preserve"> [7]</w:t>
      </w:r>
      <w:r w:rsidR="005679BE">
        <w:t>.</w:t>
      </w:r>
    </w:p>
    <w:p w14:paraId="212B03F2" w14:textId="6C768D15" w:rsidR="00772B48" w:rsidRDefault="00320160" w:rsidP="00572A09">
      <w:pPr>
        <w:pStyle w:val="ListParagraph"/>
        <w:numPr>
          <w:ilvl w:val="0"/>
          <w:numId w:val="30"/>
        </w:numPr>
        <w:jc w:val="left"/>
      </w:pPr>
      <w:r>
        <w:rPr>
          <w:i/>
          <w:iCs/>
        </w:rPr>
        <w:t>solution</w:t>
      </w:r>
      <w:r w:rsidR="00772B48" w:rsidRPr="00C76FB2">
        <w:rPr>
          <w:i/>
          <w:iCs/>
        </w:rPr>
        <w:t xml:space="preserve"> 2:</w:t>
      </w:r>
      <w:r w:rsidR="00937D62">
        <w:t xml:space="preserve"> L1 CS</w:t>
      </w:r>
      <w:r w:rsidR="00AC6E3D">
        <w:t>I framework enhanced to include logging information and information/linkage about L3 event [8]</w:t>
      </w:r>
    </w:p>
    <w:p w14:paraId="41B1DE08" w14:textId="6CFE532D" w:rsidR="00772B48" w:rsidRDefault="00320160" w:rsidP="00572A09">
      <w:pPr>
        <w:pStyle w:val="ListParagraph"/>
        <w:numPr>
          <w:ilvl w:val="0"/>
          <w:numId w:val="30"/>
        </w:numPr>
        <w:jc w:val="left"/>
      </w:pPr>
      <w:r>
        <w:rPr>
          <w:i/>
          <w:iCs/>
        </w:rPr>
        <w:t>solution</w:t>
      </w:r>
      <w:r w:rsidR="00772B48" w:rsidRPr="00C76FB2">
        <w:rPr>
          <w:i/>
          <w:iCs/>
        </w:rPr>
        <w:t xml:space="preserve"> 3:</w:t>
      </w:r>
      <w:r w:rsidR="00AC6E3D">
        <w:t xml:space="preserve"> L3 </w:t>
      </w:r>
      <w:r w:rsidR="00033792">
        <w:t>measurement framework enhanced to include CSI-RS logging information [9]</w:t>
      </w:r>
    </w:p>
    <w:p w14:paraId="11DB7E50" w14:textId="118B0535" w:rsidR="00B66829" w:rsidRDefault="00980309" w:rsidP="00572A09">
      <w:pPr>
        <w:jc w:val="left"/>
      </w:pPr>
      <w:r>
        <w:t>Solution</w:t>
      </w:r>
      <w:r w:rsidR="00320160">
        <w:t xml:space="preserve"> </w:t>
      </w:r>
      <w:r w:rsidR="00EE0673">
        <w:t xml:space="preserve">1 simplifies the </w:t>
      </w:r>
      <w:r w:rsidR="00C11E0C">
        <w:t xml:space="preserve">impact </w:t>
      </w:r>
      <w:r w:rsidR="00EE0673">
        <w:t xml:space="preserve">on the UE side </w:t>
      </w:r>
      <w:r w:rsidR="00C11E0C">
        <w:t xml:space="preserve">to some extent as compared </w:t>
      </w:r>
      <w:r w:rsidR="001A209C">
        <w:t>to so</w:t>
      </w:r>
      <w:r w:rsidR="00C11E0C">
        <w:t xml:space="preserve">lutions 2 and 3 </w:t>
      </w:r>
      <w:r w:rsidR="008F2E80">
        <w:t>by making the UE not associate L3 events and L1 logging (leaving the burden on the network to activate/deactivate</w:t>
      </w:r>
      <w:r w:rsidR="00477E36">
        <w:t xml:space="preserve"> the L1 logging based on the reported L</w:t>
      </w:r>
      <w:r w:rsidR="00C072FA">
        <w:t>3</w:t>
      </w:r>
      <w:r w:rsidR="00477E36">
        <w:t xml:space="preserve"> event). However, it will require some communication between the CU and DU about the event fulfilment to trigger the MAC-C</w:t>
      </w:r>
      <w:r w:rsidR="003E2E7E">
        <w:t xml:space="preserve">E. Also, </w:t>
      </w:r>
      <w:r w:rsidR="00BD1E5B">
        <w:t xml:space="preserve">the activation/deactivation of a periodic CSI reporting configuration for logging is a new </w:t>
      </w:r>
      <w:r w:rsidR="00BF36C3">
        <w:t>feature, as currently only aperiodic and semi-persistence configurations can be activated</w:t>
      </w:r>
      <w:r w:rsidR="00B66829">
        <w:t xml:space="preserve">/deactivated dynamically. </w:t>
      </w:r>
    </w:p>
    <w:p w14:paraId="01218072" w14:textId="7102A189" w:rsidR="005C7C21" w:rsidRDefault="00465677" w:rsidP="00572A09">
      <w:pPr>
        <w:jc w:val="left"/>
      </w:pPr>
      <w:r>
        <w:t>Solutio</w:t>
      </w:r>
      <w:r w:rsidR="00C072FA">
        <w:t xml:space="preserve">n </w:t>
      </w:r>
      <w:r w:rsidR="005C7C21">
        <w:t>2</w:t>
      </w:r>
      <w:r w:rsidR="00C072FA">
        <w:t xml:space="preserve"> requires the DU to set the </w:t>
      </w:r>
      <w:r w:rsidR="001A1ECD">
        <w:t xml:space="preserve">parameters for the L3 </w:t>
      </w:r>
      <w:r w:rsidR="00BD6F9D">
        <w:t>event (e.g., A1/A2 threshold</w:t>
      </w:r>
      <w:r w:rsidR="001A1ECD">
        <w:t>,</w:t>
      </w:r>
      <w:r w:rsidR="00D93C65">
        <w:t xml:space="preserve"> TTT) and modify the CSI-MeasConfig or CSI-</w:t>
      </w:r>
      <w:r w:rsidR="001B4A26">
        <w:t>Report</w:t>
      </w:r>
      <w:r w:rsidR="00B47688">
        <w:t xml:space="preserve">, which in our understanding is </w:t>
      </w:r>
      <w:r w:rsidR="005C7C21">
        <w:t xml:space="preserve">going against </w:t>
      </w:r>
      <w:r w:rsidR="00A93A4C">
        <w:t xml:space="preserve">the functional/protocol split of </w:t>
      </w:r>
      <w:r w:rsidR="001A1ECD">
        <w:t xml:space="preserve">the CU-DU. </w:t>
      </w:r>
    </w:p>
    <w:p w14:paraId="5C3CE04E" w14:textId="77777777" w:rsidR="00F77C0F" w:rsidRDefault="005C7C21" w:rsidP="00572A09">
      <w:pPr>
        <w:jc w:val="left"/>
      </w:pPr>
      <w:r>
        <w:t>Solution 3 requires</w:t>
      </w:r>
      <w:r w:rsidR="002A1B86">
        <w:t xml:space="preserve"> some F1-AP enhancements as currently the </w:t>
      </w:r>
      <w:r w:rsidR="00996C2E">
        <w:t xml:space="preserve">CU transparently encapsulates the CSI-MeasConfig/CSI-Report configurations generated by the DU in an RRC message </w:t>
      </w:r>
      <w:r w:rsidR="00D7219F">
        <w:t>and transports it to the UE</w:t>
      </w:r>
      <w:r w:rsidR="00C607EB">
        <w:t xml:space="preserve">. That is, CU has now to be enabled to </w:t>
      </w:r>
      <w:r w:rsidR="00684975">
        <w:t xml:space="preserve">know the CSI configuration is for logging purposes and then associate it with a L3 measurement event. </w:t>
      </w:r>
    </w:p>
    <w:p w14:paraId="014957F3" w14:textId="34642271" w:rsidR="00227371" w:rsidRDefault="000D7168" w:rsidP="00572A09">
      <w:pPr>
        <w:jc w:val="left"/>
      </w:pPr>
      <w:r>
        <w:t>It is</w:t>
      </w:r>
      <w:r w:rsidR="00F77C0F">
        <w:t xml:space="preserve"> desirable to </w:t>
      </w:r>
      <w:r w:rsidR="00CF0FCC">
        <w:t>have a solution that is future proof</w:t>
      </w:r>
      <w:r w:rsidR="00551547">
        <w:t xml:space="preserve">. For example, we would like to have a solution that can be easily reused for the RRM measurement prediction and measurement event prediction use cases </w:t>
      </w:r>
      <w:r w:rsidR="006312CF">
        <w:t>of AI/ML mobility</w:t>
      </w:r>
      <w:r w:rsidR="002E7285">
        <w:t xml:space="preserve">, where logging L3 measurements is required </w:t>
      </w:r>
      <w:r w:rsidR="00486EE1">
        <w:t xml:space="preserve">(maybe along </w:t>
      </w:r>
      <w:r w:rsidR="002E7285">
        <w:t xml:space="preserve">with </w:t>
      </w:r>
      <w:r w:rsidR="00486EE1">
        <w:t>L1 measurements, depending on the RRM sub-use case)</w:t>
      </w:r>
      <w:r w:rsidR="00F04952">
        <w:t>. Solution 3</w:t>
      </w:r>
      <w:r w:rsidR="002E7285">
        <w:t xml:space="preserve"> </w:t>
      </w:r>
      <w:r w:rsidR="009105AA">
        <w:t>is more flexible to support such cases</w:t>
      </w:r>
      <w:r w:rsidR="00C96AB6">
        <w:t xml:space="preserve">, as all that is needed will be now </w:t>
      </w:r>
      <w:r w:rsidR="00227371">
        <w:t xml:space="preserve">be </w:t>
      </w:r>
      <w:r w:rsidR="00C96AB6">
        <w:t>to associate the L3 logging</w:t>
      </w:r>
      <w:r w:rsidR="00227371">
        <w:t>/measurement</w:t>
      </w:r>
      <w:r w:rsidR="00C96AB6">
        <w:t xml:space="preserve"> configuration with the L3 event (the same way the L1 </w:t>
      </w:r>
      <w:r w:rsidR="0009645D">
        <w:t xml:space="preserve">logging/resource configuration is done for the BM case), while </w:t>
      </w:r>
      <w:r w:rsidR="00227371">
        <w:t xml:space="preserve">for solution 2 we have to redesign </w:t>
      </w:r>
      <w:r w:rsidR="00CD033C">
        <w:t xml:space="preserve">a new way for </w:t>
      </w:r>
      <w:r w:rsidR="00227371">
        <w:t>a L3 event t</w:t>
      </w:r>
      <w:r w:rsidR="00CD033C">
        <w:t xml:space="preserve">o </w:t>
      </w:r>
      <w:r w:rsidR="00227371">
        <w:t>control the logging of L3 measurements.</w:t>
      </w:r>
    </w:p>
    <w:p w14:paraId="236834DC" w14:textId="1906C17B" w:rsidR="004E0669" w:rsidRPr="00BC43FA" w:rsidRDefault="004E0669" w:rsidP="00572A09">
      <w:pPr>
        <w:jc w:val="left"/>
      </w:pPr>
      <w:r>
        <w:t>Further discussion is required on how to exactly model solution 3</w:t>
      </w:r>
      <w:r w:rsidR="00597E01">
        <w:t xml:space="preserve">. For example, the </w:t>
      </w:r>
      <w:r w:rsidR="00BC43FA">
        <w:t xml:space="preserve">data collection configuration </w:t>
      </w:r>
      <w:r w:rsidR="00597E01">
        <w:t xml:space="preserve">can be </w:t>
      </w:r>
      <w:r w:rsidR="00F437B9">
        <w:t xml:space="preserve">under the </w:t>
      </w:r>
      <w:r w:rsidR="00BC43FA" w:rsidRPr="00BC43FA">
        <w:rPr>
          <w:i/>
          <w:iCs/>
        </w:rPr>
        <w:t>MeasConfig</w:t>
      </w:r>
      <w:r w:rsidR="00F437B9">
        <w:rPr>
          <w:i/>
          <w:iCs/>
        </w:rPr>
        <w:t xml:space="preserve"> </w:t>
      </w:r>
      <w:r w:rsidR="00F437B9">
        <w:t>(e.g., a</w:t>
      </w:r>
      <w:r w:rsidR="00A06034">
        <w:t xml:space="preserve"> L3 measurement event that is now linked to a CSI-Report config</w:t>
      </w:r>
      <w:r w:rsidR="0047022C">
        <w:t xml:space="preserve">) or it can be at the same level as </w:t>
      </w:r>
      <w:r w:rsidR="00BC43FA" w:rsidRPr="00597E01">
        <w:rPr>
          <w:i/>
          <w:iCs/>
        </w:rPr>
        <w:t>MeasConfig</w:t>
      </w:r>
      <w:r w:rsidR="0047022C">
        <w:rPr>
          <w:i/>
          <w:iCs/>
        </w:rPr>
        <w:t xml:space="preserve"> </w:t>
      </w:r>
      <w:r w:rsidR="0047022C">
        <w:t>(e.g., a</w:t>
      </w:r>
      <w:r w:rsidR="00400BD9">
        <w:t xml:space="preserve"> data collection configuration that is</w:t>
      </w:r>
      <w:r w:rsidR="00AC2853">
        <w:t xml:space="preserve"> directly under </w:t>
      </w:r>
      <w:r w:rsidR="00AC2853">
        <w:rPr>
          <w:i/>
          <w:iCs/>
        </w:rPr>
        <w:t xml:space="preserve">RRCReconfiguration </w:t>
      </w:r>
      <w:r w:rsidR="00AC2853">
        <w:t>that will have similar IEs like MeasObject and ReportConfig</w:t>
      </w:r>
      <w:r w:rsidR="0096577B">
        <w:t>, but this time for logging purposes and associated with CSI configurations</w:t>
      </w:r>
      <w:r w:rsidR="00096AED">
        <w:t>).</w:t>
      </w:r>
      <w:r w:rsidR="00597E01">
        <w:rPr>
          <w:i/>
          <w:iCs/>
        </w:rPr>
        <w:t xml:space="preserve">  </w:t>
      </w:r>
    </w:p>
    <w:p w14:paraId="7A798823" w14:textId="6E1B9A77" w:rsidR="003275EE" w:rsidRDefault="003275EE" w:rsidP="00572A09">
      <w:pPr>
        <w:jc w:val="left"/>
      </w:pPr>
    </w:p>
    <w:p w14:paraId="77C71C34" w14:textId="18182710" w:rsidR="0074231B" w:rsidRDefault="004F3361" w:rsidP="004F3361">
      <w:pPr>
        <w:tabs>
          <w:tab w:val="left" w:pos="1377"/>
        </w:tabs>
        <w:ind w:left="1170" w:hanging="1170"/>
        <w:jc w:val="left"/>
        <w:rPr>
          <w:rFonts w:cs="Arial"/>
          <w:b/>
        </w:rPr>
      </w:pPr>
      <w:bookmarkStart w:id="0" w:name="_Toc20708"/>
      <w:bookmarkStart w:id="1" w:name="_Toc194053030"/>
      <w:r>
        <w:rPr>
          <w:rFonts w:cs="Arial"/>
          <w:b/>
        </w:rPr>
        <w:t xml:space="preserve">Proposal </w:t>
      </w:r>
      <w:r w:rsidR="00104232">
        <w:rPr>
          <w:rFonts w:cs="Arial"/>
          <w:b/>
        </w:rPr>
        <w:t>7</w:t>
      </w:r>
      <w:r>
        <w:rPr>
          <w:rFonts w:cs="Arial"/>
          <w:b/>
        </w:rPr>
        <w:t xml:space="preserve">: The network side data collection configuration </w:t>
      </w:r>
      <w:r w:rsidR="003275EE">
        <w:rPr>
          <w:rFonts w:cs="Arial"/>
          <w:b/>
        </w:rPr>
        <w:t xml:space="preserve">will be based </w:t>
      </w:r>
      <w:r w:rsidR="005E6AEA">
        <w:rPr>
          <w:rFonts w:cs="Arial"/>
          <w:b/>
        </w:rPr>
        <w:t xml:space="preserve">on </w:t>
      </w:r>
      <w:r w:rsidR="0074231B">
        <w:rPr>
          <w:rFonts w:cs="Arial"/>
          <w:b/>
        </w:rPr>
        <w:t>L3 measurement framework.</w:t>
      </w:r>
      <w:r w:rsidR="005E6AEA">
        <w:rPr>
          <w:rFonts w:cs="Arial"/>
          <w:b/>
        </w:rPr>
        <w:t xml:space="preserve"> </w:t>
      </w:r>
      <w:r w:rsidR="004F6EA0">
        <w:rPr>
          <w:rFonts w:cs="Arial"/>
          <w:b/>
        </w:rPr>
        <w:t>RAN2 to discuss</w:t>
      </w:r>
      <w:r w:rsidR="005E6AEA">
        <w:rPr>
          <w:rFonts w:cs="Arial"/>
          <w:b/>
        </w:rPr>
        <w:t xml:space="preserve"> if the data collection</w:t>
      </w:r>
      <w:r w:rsidR="00C2410B">
        <w:rPr>
          <w:rFonts w:cs="Arial"/>
          <w:b/>
        </w:rPr>
        <w:t xml:space="preserve"> configuration will be </w:t>
      </w:r>
      <w:r w:rsidR="00270459">
        <w:rPr>
          <w:rFonts w:cs="Arial"/>
          <w:b/>
        </w:rPr>
        <w:t xml:space="preserve">part of the </w:t>
      </w:r>
      <w:r w:rsidR="00270459">
        <w:rPr>
          <w:rFonts w:cs="Arial"/>
          <w:b/>
          <w:i/>
          <w:iCs/>
        </w:rPr>
        <w:t xml:space="preserve">MeasConfig </w:t>
      </w:r>
      <w:r w:rsidR="00270459" w:rsidRPr="00270459">
        <w:rPr>
          <w:rFonts w:cs="Arial"/>
          <w:b/>
        </w:rPr>
        <w:t>or</w:t>
      </w:r>
      <w:r w:rsidR="00270459">
        <w:rPr>
          <w:rFonts w:cs="Arial"/>
          <w:b/>
        </w:rPr>
        <w:t xml:space="preserve"> </w:t>
      </w:r>
      <w:r w:rsidR="00C2410B">
        <w:rPr>
          <w:rFonts w:cs="Arial"/>
          <w:b/>
        </w:rPr>
        <w:t xml:space="preserve">separate configuration </w:t>
      </w:r>
      <w:r w:rsidR="00270459">
        <w:rPr>
          <w:rFonts w:cs="Arial"/>
          <w:b/>
        </w:rPr>
        <w:t xml:space="preserve">directly under </w:t>
      </w:r>
      <w:r w:rsidR="00270459" w:rsidRPr="00270459">
        <w:rPr>
          <w:rFonts w:cs="Arial"/>
          <w:b/>
          <w:i/>
          <w:iCs/>
        </w:rPr>
        <w:t>RRCReconfiguration</w:t>
      </w:r>
      <w:r w:rsidR="00850988">
        <w:rPr>
          <w:rFonts w:cs="Arial"/>
          <w:b/>
          <w:i/>
          <w:iCs/>
        </w:rPr>
        <w:t>.</w:t>
      </w:r>
      <w:r w:rsidR="005E6AEA">
        <w:rPr>
          <w:rFonts w:cs="Arial"/>
          <w:b/>
        </w:rPr>
        <w:t xml:space="preserve"> </w:t>
      </w:r>
    </w:p>
    <w:bookmarkEnd w:id="0"/>
    <w:bookmarkEnd w:id="1"/>
    <w:p w14:paraId="3218756C" w14:textId="77777777" w:rsidR="00352536" w:rsidRPr="006A4099" w:rsidRDefault="00352536" w:rsidP="00572A09">
      <w:pPr>
        <w:pStyle w:val="Heading1"/>
        <w:rPr>
          <w:sz w:val="32"/>
          <w:szCs w:val="32"/>
        </w:rPr>
      </w:pPr>
      <w:r w:rsidRPr="006A4099">
        <w:rPr>
          <w:sz w:val="32"/>
          <w:szCs w:val="32"/>
        </w:rPr>
        <w:lastRenderedPageBreak/>
        <w:t>4. Conclusion</w:t>
      </w:r>
    </w:p>
    <w:p w14:paraId="6F5D7D8F" w14:textId="7653CC9F" w:rsidR="00352536" w:rsidRDefault="00352536" w:rsidP="00572A09">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w:t>
      </w:r>
      <w:r w:rsidR="0035444D">
        <w:rPr>
          <w:rFonts w:cs="Arial"/>
          <w:sz w:val="18"/>
          <w:szCs w:val="18"/>
        </w:rPr>
        <w:t>some of the</w:t>
      </w:r>
      <w:r w:rsidR="000B6A4B">
        <w:rPr>
          <w:rFonts w:cs="Arial"/>
          <w:sz w:val="18"/>
          <w:szCs w:val="18"/>
        </w:rPr>
        <w:t xml:space="preserve"> open issues regarding </w:t>
      </w:r>
      <w:r w:rsidR="00B3601C">
        <w:rPr>
          <w:rFonts w:cs="Arial"/>
          <w:sz w:val="18"/>
          <w:szCs w:val="18"/>
        </w:rPr>
        <w:t>logging and reporting of data for the training of a network</w:t>
      </w:r>
      <w:r w:rsidR="006A142A">
        <w:rPr>
          <w:rFonts w:cs="Arial"/>
          <w:sz w:val="18"/>
          <w:szCs w:val="18"/>
        </w:rPr>
        <w:t>-</w:t>
      </w:r>
      <w:r w:rsidR="00B3601C">
        <w:rPr>
          <w:rFonts w:cs="Arial"/>
          <w:sz w:val="18"/>
          <w:szCs w:val="18"/>
        </w:rPr>
        <w:t xml:space="preserve">sided model for the beam management use case, and </w:t>
      </w:r>
      <w:r w:rsidR="000B6A4B">
        <w:rPr>
          <w:rFonts w:cs="Arial"/>
          <w:sz w:val="18"/>
          <w:szCs w:val="18"/>
        </w:rPr>
        <w:t xml:space="preserve">the </w:t>
      </w:r>
      <w:r w:rsidR="00FF6FE1" w:rsidRPr="006A4099">
        <w:rPr>
          <w:rFonts w:cs="Arial"/>
          <w:sz w:val="18"/>
          <w:szCs w:val="18"/>
        </w:rPr>
        <w:t xml:space="preserve">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146F5A9D" w14:textId="77777777" w:rsidR="0035444D" w:rsidRDefault="0035444D" w:rsidP="00572A09">
      <w:pPr>
        <w:tabs>
          <w:tab w:val="left" w:pos="0"/>
        </w:tabs>
        <w:jc w:val="left"/>
        <w:rPr>
          <w:rFonts w:cs="Arial"/>
          <w:sz w:val="18"/>
          <w:szCs w:val="18"/>
        </w:rPr>
      </w:pPr>
    </w:p>
    <w:p w14:paraId="295EA807" w14:textId="1F09180C" w:rsidR="0035444D" w:rsidRDefault="0035444D" w:rsidP="0035444D">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 xml:space="preserve">If the UE is configured to perform different data collections simultaneously, it will include, in the availability indication, information about the corresponding data collection configuration or/and use case. </w:t>
      </w:r>
    </w:p>
    <w:p w14:paraId="692A061A" w14:textId="77777777" w:rsidR="008D519A" w:rsidRDefault="008D519A" w:rsidP="008D519A">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The IE may optionally include information about the corresponding data collection configuration or/and use case (if the UE is configured with multiple configurations).</w:t>
      </w:r>
    </w:p>
    <w:p w14:paraId="4FACD1CE" w14:textId="77777777" w:rsidR="008D519A" w:rsidRDefault="008D519A" w:rsidP="008D519A">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A new IE/field is introduced to the </w:t>
      </w:r>
      <w:r w:rsidRPr="00D53688">
        <w:rPr>
          <w:rFonts w:cs="Arial"/>
          <w:b/>
          <w:i/>
          <w:iCs/>
        </w:rPr>
        <w:t>UEInformationRe</w:t>
      </w:r>
      <w:r>
        <w:rPr>
          <w:rFonts w:cs="Arial"/>
          <w:b/>
          <w:i/>
          <w:iCs/>
        </w:rPr>
        <w:t>sponse</w:t>
      </w:r>
      <w:r>
        <w:rPr>
          <w:rFonts w:cs="Arial"/>
          <w:b/>
        </w:rPr>
        <w:t xml:space="preserve"> message that will be used to contain the logged data. </w:t>
      </w:r>
    </w:p>
    <w:p w14:paraId="07EA7271" w14:textId="77777777" w:rsidR="00F9135B" w:rsidRDefault="00F9135B" w:rsidP="00F9135B">
      <w:pPr>
        <w:tabs>
          <w:tab w:val="left" w:pos="1377"/>
        </w:tabs>
        <w:ind w:left="1170" w:hanging="1170"/>
        <w:jc w:val="left"/>
        <w:rPr>
          <w:rFonts w:cs="Arial"/>
          <w:b/>
        </w:rPr>
      </w:pPr>
      <w:r w:rsidRPr="00EB1869">
        <w:rPr>
          <w:rFonts w:cs="Arial"/>
          <w:b/>
        </w:rPr>
        <w:t xml:space="preserve">Proposal </w:t>
      </w:r>
      <w:r>
        <w:rPr>
          <w:rFonts w:cs="Arial"/>
          <w:b/>
        </w:rPr>
        <w:t>4</w:t>
      </w:r>
      <w:r w:rsidRPr="00EB1869">
        <w:rPr>
          <w:rFonts w:cs="Arial"/>
          <w:b/>
        </w:rPr>
        <w:t xml:space="preserve">: </w:t>
      </w:r>
      <w:r>
        <w:rPr>
          <w:rFonts w:cs="Arial"/>
          <w:b/>
        </w:rPr>
        <w:t xml:space="preserve">Time information for the collected data is kept in the same way as logged MDT: </w:t>
      </w:r>
    </w:p>
    <w:p w14:paraId="483519DD" w14:textId="77777777" w:rsidR="00F9135B" w:rsidRDefault="00F9135B" w:rsidP="00F9135B">
      <w:pPr>
        <w:pStyle w:val="ListParagraph"/>
        <w:numPr>
          <w:ilvl w:val="0"/>
          <w:numId w:val="28"/>
        </w:numPr>
        <w:tabs>
          <w:tab w:val="left" w:pos="1377"/>
        </w:tabs>
        <w:ind w:left="1530"/>
        <w:jc w:val="left"/>
        <w:rPr>
          <w:rFonts w:cs="Arial"/>
          <w:b/>
        </w:rPr>
      </w:pPr>
      <w:r w:rsidRPr="00AE7E9F">
        <w:rPr>
          <w:rFonts w:cs="Arial"/>
          <w:b/>
        </w:rPr>
        <w:t xml:space="preserve">an absolute time corresponding to the time the data collection configuration was received, and </w:t>
      </w:r>
    </w:p>
    <w:p w14:paraId="382E11B2" w14:textId="77777777" w:rsidR="00F9135B" w:rsidRPr="00AE7E9F" w:rsidRDefault="00F9135B" w:rsidP="00F9135B">
      <w:pPr>
        <w:pStyle w:val="ListParagraph"/>
        <w:numPr>
          <w:ilvl w:val="0"/>
          <w:numId w:val="28"/>
        </w:numPr>
        <w:tabs>
          <w:tab w:val="left" w:pos="1377"/>
        </w:tabs>
        <w:ind w:left="1530"/>
        <w:jc w:val="left"/>
        <w:rPr>
          <w:rFonts w:cs="Arial"/>
          <w:b/>
        </w:rPr>
      </w:pPr>
      <w:r w:rsidRPr="00AE7E9F">
        <w:rPr>
          <w:rFonts w:cs="Arial"/>
          <w:b/>
        </w:rPr>
        <w:t>for each collected sample, a</w:t>
      </w:r>
      <w:r>
        <w:rPr>
          <w:rFonts w:cs="Arial"/>
          <w:b/>
        </w:rPr>
        <w:t xml:space="preserve"> relative time from the absolute time</w:t>
      </w:r>
      <w:r w:rsidRPr="00AE7E9F">
        <w:rPr>
          <w:rFonts w:cs="Arial"/>
          <w:b/>
        </w:rPr>
        <w:t xml:space="preserve"> </w:t>
      </w:r>
    </w:p>
    <w:p w14:paraId="01B9B8E0" w14:textId="6D10BAA1" w:rsidR="00B55B3E" w:rsidRDefault="00B55B3E" w:rsidP="00B55B3E">
      <w:pPr>
        <w:tabs>
          <w:tab w:val="left" w:pos="1377"/>
        </w:tabs>
        <w:ind w:left="1170" w:hanging="1170"/>
        <w:jc w:val="left"/>
        <w:rPr>
          <w:rFonts w:cs="Arial"/>
          <w:b/>
        </w:rPr>
      </w:pPr>
      <w:r w:rsidRPr="00EB1869">
        <w:rPr>
          <w:rFonts w:cs="Arial"/>
          <w:b/>
        </w:rPr>
        <w:t xml:space="preserve">Proposal </w:t>
      </w:r>
      <w:r>
        <w:rPr>
          <w:rFonts w:cs="Arial"/>
          <w:b/>
        </w:rPr>
        <w:t>5</w:t>
      </w:r>
      <w:r w:rsidRPr="00EB1869">
        <w:rPr>
          <w:rFonts w:cs="Arial"/>
          <w:b/>
        </w:rPr>
        <w:t xml:space="preserve">: </w:t>
      </w:r>
      <w:r w:rsidR="00651E60" w:rsidRPr="00651E60">
        <w:rPr>
          <w:rFonts w:cs="Arial"/>
          <w:b/>
        </w:rPr>
        <w:t>If data collection continuation after a handover is supported (i.e., collected data contains measurements logged in a source cell and a target cell), the UE will include the following information in the collected data</w:t>
      </w:r>
      <w:r>
        <w:rPr>
          <w:rFonts w:cs="Arial"/>
          <w:b/>
        </w:rPr>
        <w:t>:</w:t>
      </w:r>
    </w:p>
    <w:p w14:paraId="4CF61CB3" w14:textId="77777777" w:rsidR="00B55B3E" w:rsidRDefault="00B55B3E" w:rsidP="00B55B3E">
      <w:pPr>
        <w:pStyle w:val="ListParagraph"/>
        <w:numPr>
          <w:ilvl w:val="0"/>
          <w:numId w:val="28"/>
        </w:numPr>
        <w:tabs>
          <w:tab w:val="left" w:pos="1377"/>
        </w:tabs>
        <w:jc w:val="left"/>
        <w:rPr>
          <w:rFonts w:cs="Arial"/>
          <w:b/>
        </w:rPr>
      </w:pPr>
      <w:r>
        <w:rPr>
          <w:rFonts w:cs="Arial"/>
          <w:b/>
        </w:rPr>
        <w:t>serving cell ID (FFS if PCI is sufficient or CGI is required)</w:t>
      </w:r>
    </w:p>
    <w:p w14:paraId="18B7E922" w14:textId="77777777" w:rsidR="00B55B3E" w:rsidRDefault="00B55B3E" w:rsidP="00B55B3E">
      <w:pPr>
        <w:pStyle w:val="ListParagraph"/>
        <w:numPr>
          <w:ilvl w:val="0"/>
          <w:numId w:val="28"/>
        </w:numPr>
        <w:tabs>
          <w:tab w:val="left" w:pos="1377"/>
        </w:tabs>
        <w:jc w:val="left"/>
        <w:rPr>
          <w:rFonts w:cs="Arial"/>
          <w:b/>
        </w:rPr>
      </w:pPr>
      <w:r>
        <w:rPr>
          <w:rFonts w:cs="Arial"/>
          <w:b/>
        </w:rPr>
        <w:t>(optionally) network side additional condition for the serving cell (e.g., associated ID)</w:t>
      </w:r>
    </w:p>
    <w:p w14:paraId="62776942" w14:textId="77777777" w:rsidR="00B55B3E" w:rsidRDefault="00B55B3E" w:rsidP="00B55B3E">
      <w:pPr>
        <w:tabs>
          <w:tab w:val="left" w:pos="1377"/>
        </w:tabs>
        <w:ind w:left="1170" w:hanging="1170"/>
        <w:jc w:val="left"/>
        <w:rPr>
          <w:rFonts w:cs="Arial"/>
          <w:b/>
        </w:rPr>
      </w:pPr>
      <w:r w:rsidRPr="00EB1869">
        <w:rPr>
          <w:rFonts w:cs="Arial"/>
          <w:b/>
        </w:rPr>
        <w:t xml:space="preserve">Proposal </w:t>
      </w:r>
      <w:r>
        <w:rPr>
          <w:rFonts w:cs="Arial"/>
          <w:b/>
        </w:rPr>
        <w:t>6</w:t>
      </w:r>
      <w:r w:rsidRPr="00EB1869">
        <w:rPr>
          <w:rFonts w:cs="Arial"/>
          <w:b/>
        </w:rPr>
        <w:t xml:space="preserve">: </w:t>
      </w:r>
      <w:r>
        <w:rPr>
          <w:rFonts w:cs="Arial"/>
          <w:b/>
        </w:rPr>
        <w:t>The collected data from multiple cells is partitioned by the serving cell (i.e., no need to repeat cell ID/associated ID information with each sample).</w:t>
      </w:r>
    </w:p>
    <w:p w14:paraId="15E234D3" w14:textId="2A5408D7" w:rsidR="008D519A" w:rsidRDefault="008D519A" w:rsidP="008D519A">
      <w:pPr>
        <w:tabs>
          <w:tab w:val="left" w:pos="1377"/>
        </w:tabs>
        <w:ind w:left="1170" w:hanging="1170"/>
        <w:jc w:val="left"/>
        <w:rPr>
          <w:rFonts w:cs="Arial"/>
          <w:b/>
        </w:rPr>
      </w:pPr>
      <w:r>
        <w:rPr>
          <w:rFonts w:cs="Arial"/>
          <w:b/>
        </w:rPr>
        <w:t xml:space="preserve">Proposal </w:t>
      </w:r>
      <w:r w:rsidR="00F9135B">
        <w:rPr>
          <w:rFonts w:cs="Arial"/>
          <w:b/>
        </w:rPr>
        <w:t>7</w:t>
      </w:r>
      <w:r>
        <w:rPr>
          <w:rFonts w:cs="Arial"/>
          <w:b/>
        </w:rPr>
        <w:t xml:space="preserve">: The network side data collection configuration will be based on L3 measurement framework. </w:t>
      </w:r>
      <w:r w:rsidR="004F6EA0">
        <w:rPr>
          <w:rFonts w:cs="Arial"/>
          <w:b/>
        </w:rPr>
        <w:t>RAN2 to discuss</w:t>
      </w:r>
      <w:r>
        <w:rPr>
          <w:rFonts w:cs="Arial"/>
          <w:b/>
        </w:rPr>
        <w:t xml:space="preserve"> if the data collection configuration will be part of the </w:t>
      </w:r>
      <w:r>
        <w:rPr>
          <w:rFonts w:cs="Arial"/>
          <w:b/>
          <w:i/>
          <w:iCs/>
        </w:rPr>
        <w:t xml:space="preserve">MeasConfig </w:t>
      </w:r>
      <w:r w:rsidRPr="00270459">
        <w:rPr>
          <w:rFonts w:cs="Arial"/>
          <w:b/>
        </w:rPr>
        <w:t>or</w:t>
      </w:r>
      <w:r>
        <w:rPr>
          <w:rFonts w:cs="Arial"/>
          <w:b/>
        </w:rPr>
        <w:t xml:space="preserve"> separate configuration directly under </w:t>
      </w:r>
      <w:r w:rsidRPr="00270459">
        <w:rPr>
          <w:rFonts w:cs="Arial"/>
          <w:b/>
          <w:i/>
          <w:iCs/>
        </w:rPr>
        <w:t>RRCReconfiguration</w:t>
      </w:r>
      <w:r w:rsidR="00104AD3">
        <w:rPr>
          <w:rFonts w:cs="Arial"/>
          <w:b/>
        </w:rPr>
        <w:t>.</w:t>
      </w:r>
    </w:p>
    <w:p w14:paraId="4873E920" w14:textId="77777777" w:rsidR="001440CC" w:rsidRPr="006A4099" w:rsidRDefault="001440CC" w:rsidP="00572A09">
      <w:pPr>
        <w:pStyle w:val="Heading1"/>
        <w:rPr>
          <w:sz w:val="32"/>
          <w:szCs w:val="32"/>
        </w:rPr>
      </w:pPr>
      <w:r>
        <w:rPr>
          <w:sz w:val="32"/>
          <w:szCs w:val="32"/>
        </w:rPr>
        <w:t>5</w:t>
      </w:r>
      <w:r w:rsidRPr="006A4099">
        <w:rPr>
          <w:sz w:val="32"/>
          <w:szCs w:val="32"/>
        </w:rPr>
        <w:t xml:space="preserve">. </w:t>
      </w:r>
      <w:r>
        <w:rPr>
          <w:sz w:val="32"/>
          <w:szCs w:val="32"/>
        </w:rPr>
        <w:t>References</w:t>
      </w:r>
    </w:p>
    <w:p w14:paraId="73EFBCE2" w14:textId="2C7C74E9" w:rsidR="00640FF1" w:rsidRDefault="00640FF1" w:rsidP="00572A09">
      <w:pPr>
        <w:ind w:left="567" w:hanging="567"/>
        <w:jc w:val="left"/>
        <w:rPr>
          <w:rFonts w:cs="Arial"/>
          <w:lang w:val="en-US"/>
        </w:rPr>
      </w:pPr>
      <w:r w:rsidRPr="00747528">
        <w:rPr>
          <w:rFonts w:cs="Arial"/>
          <w:lang w:val="en-CA"/>
        </w:rPr>
        <w:t>[1]</w:t>
      </w:r>
      <w:r w:rsidRPr="00747528">
        <w:rPr>
          <w:rFonts w:cs="Arial"/>
          <w:lang w:val="en-CA"/>
        </w:rPr>
        <w:tab/>
      </w:r>
      <w:bookmarkStart w:id="2" w:name="_Hlk162962146"/>
      <w:r>
        <w:rPr>
          <w:rFonts w:cs="Arial"/>
          <w:lang w:val="en-US"/>
        </w:rPr>
        <w:t>RAN2-126 Chairman Notes, Fukuoka, Japan, May 2024</w:t>
      </w:r>
    </w:p>
    <w:p w14:paraId="594A9A17" w14:textId="77777777" w:rsidR="00640FF1" w:rsidRDefault="00640FF1" w:rsidP="00572A09">
      <w:pPr>
        <w:ind w:left="567" w:hanging="567"/>
        <w:jc w:val="left"/>
        <w:rPr>
          <w:rFonts w:cs="Arial"/>
          <w:lang w:val="en-US"/>
        </w:rPr>
      </w:pPr>
      <w:r>
        <w:rPr>
          <w:rFonts w:cs="Arial"/>
          <w:lang w:val="en-US"/>
        </w:rPr>
        <w:t>[2]</w:t>
      </w:r>
      <w:r>
        <w:rPr>
          <w:rFonts w:cs="Arial"/>
          <w:lang w:val="en-US"/>
        </w:rPr>
        <w:tab/>
        <w:t>RAN2-127 Chairman Notes, Maastricht, The Netherlands, August 2024</w:t>
      </w:r>
      <w:bookmarkEnd w:id="2"/>
    </w:p>
    <w:p w14:paraId="2AA0DD61" w14:textId="692EB9CD" w:rsidR="00640FF1" w:rsidRDefault="00640FF1" w:rsidP="00572A09">
      <w:pPr>
        <w:ind w:left="567" w:hanging="567"/>
        <w:jc w:val="left"/>
        <w:rPr>
          <w:rFonts w:cs="Arial"/>
          <w:lang w:val="en-CA"/>
        </w:rPr>
      </w:pPr>
      <w:r>
        <w:rPr>
          <w:rFonts w:cs="Arial"/>
          <w:lang w:val="en-US"/>
        </w:rPr>
        <w:t>[3]</w:t>
      </w:r>
      <w:r>
        <w:rPr>
          <w:rFonts w:cs="Arial"/>
          <w:lang w:val="en-US"/>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7CD819B1" w14:textId="77F66950" w:rsidR="00425478" w:rsidRDefault="00425478" w:rsidP="00572A09">
      <w:pPr>
        <w:ind w:left="567" w:hanging="567"/>
        <w:jc w:val="left"/>
        <w:rPr>
          <w:rFonts w:cs="Arial"/>
          <w:lang w:val="en-CA"/>
        </w:rPr>
      </w:pPr>
      <w:r>
        <w:rPr>
          <w:rFonts w:cs="Arial"/>
          <w:lang w:val="en-US"/>
        </w:rPr>
        <w:t>[4]</w:t>
      </w:r>
      <w:r>
        <w:rPr>
          <w:rFonts w:cs="Arial"/>
          <w:lang w:val="en-US"/>
        </w:rPr>
        <w:tab/>
      </w:r>
      <w:r w:rsidRPr="00747528">
        <w:rPr>
          <w:rFonts w:cs="Arial"/>
          <w:lang w:val="en-CA"/>
        </w:rPr>
        <w:t>RAN2-12</w:t>
      </w:r>
      <w:r>
        <w:rPr>
          <w:rFonts w:cs="Arial"/>
          <w:lang w:val="en-CA"/>
        </w:rPr>
        <w:t>8</w:t>
      </w:r>
      <w:r w:rsidRPr="00747528">
        <w:rPr>
          <w:rFonts w:cs="Arial"/>
          <w:lang w:val="en-CA"/>
        </w:rPr>
        <w:t xml:space="preserve"> Chairman Notes, </w:t>
      </w:r>
      <w:r>
        <w:rPr>
          <w:rFonts w:cs="Arial"/>
          <w:lang w:val="en-CA"/>
        </w:rPr>
        <w:t xml:space="preserve">Orlando, USA, November </w:t>
      </w:r>
      <w:r w:rsidRPr="00747528">
        <w:rPr>
          <w:rFonts w:cs="Arial"/>
          <w:lang w:val="en-CA"/>
        </w:rPr>
        <w:t>2024</w:t>
      </w:r>
    </w:p>
    <w:p w14:paraId="6D98E41E" w14:textId="4830C71F" w:rsidR="00B47486" w:rsidRDefault="00A94881" w:rsidP="00572A09">
      <w:pPr>
        <w:ind w:left="567" w:hanging="567"/>
        <w:jc w:val="left"/>
        <w:rPr>
          <w:rFonts w:cs="Arial"/>
          <w:lang w:val="en-CA"/>
        </w:rPr>
      </w:pPr>
      <w:r w:rsidRPr="0005602D">
        <w:rPr>
          <w:rFonts w:cs="Arial"/>
          <w:lang w:val="en-US"/>
        </w:rPr>
        <w:t>[5]</w:t>
      </w:r>
      <w:r w:rsidRPr="0005602D">
        <w:rPr>
          <w:rFonts w:cs="Arial"/>
          <w:lang w:val="en-US"/>
        </w:rPr>
        <w:tab/>
      </w:r>
      <w:r w:rsidR="00B47486" w:rsidRPr="00747528">
        <w:rPr>
          <w:rFonts w:cs="Arial"/>
          <w:lang w:val="en-CA"/>
        </w:rPr>
        <w:t>RAN2-12</w:t>
      </w:r>
      <w:r w:rsidR="00B47486">
        <w:rPr>
          <w:rFonts w:cs="Arial"/>
          <w:lang w:val="en-CA"/>
        </w:rPr>
        <w:t>9</w:t>
      </w:r>
      <w:r w:rsidR="00B47486" w:rsidRPr="00747528">
        <w:rPr>
          <w:rFonts w:cs="Arial"/>
          <w:lang w:val="en-CA"/>
        </w:rPr>
        <w:t xml:space="preserve"> Chairman Notes, </w:t>
      </w:r>
      <w:r w:rsidR="00B47486">
        <w:rPr>
          <w:rFonts w:cs="Arial"/>
          <w:lang w:val="en-CA"/>
        </w:rPr>
        <w:t>Athens, Greece, February 2025</w:t>
      </w:r>
    </w:p>
    <w:p w14:paraId="7C9ABC37" w14:textId="77777777" w:rsidR="003E5BCA" w:rsidRDefault="00A53007" w:rsidP="00572A09">
      <w:pPr>
        <w:ind w:left="567" w:hanging="567"/>
        <w:jc w:val="left"/>
        <w:rPr>
          <w:rFonts w:cs="Arial"/>
          <w:lang w:val="en-CA"/>
        </w:rPr>
      </w:pPr>
      <w:r>
        <w:rPr>
          <w:rFonts w:cs="Arial"/>
          <w:lang w:val="en-CA"/>
        </w:rPr>
        <w:t>[6]</w:t>
      </w:r>
      <w:r>
        <w:rPr>
          <w:rFonts w:cs="Arial"/>
          <w:lang w:val="en-CA"/>
        </w:rPr>
        <w:tab/>
        <w:t>RAN2-129bis Chairman Notes, Wuhan, China, April 2025</w:t>
      </w:r>
    </w:p>
    <w:p w14:paraId="4D4B5641" w14:textId="77777777" w:rsidR="00366D85" w:rsidRDefault="003E5BCA" w:rsidP="00572A09">
      <w:pPr>
        <w:ind w:left="567" w:hanging="567"/>
        <w:jc w:val="left"/>
        <w:rPr>
          <w:rFonts w:eastAsiaTheme="minorEastAsia"/>
        </w:rPr>
      </w:pPr>
      <w:r>
        <w:rPr>
          <w:rFonts w:cs="Arial"/>
          <w:lang w:val="en-CA"/>
        </w:rPr>
        <w:t>[7]</w:t>
      </w:r>
      <w:r>
        <w:rPr>
          <w:rFonts w:cs="Arial"/>
          <w:lang w:val="en-CA"/>
        </w:rPr>
        <w:tab/>
      </w:r>
      <w:r w:rsidRPr="003E5BCA">
        <w:rPr>
          <w:rFonts w:cs="Arial"/>
          <w:lang w:val="en-CA"/>
        </w:rPr>
        <w:t>R2-2502594, Data Collection for Training of network-side ML Models, Nokia</w:t>
      </w:r>
      <w:r w:rsidR="00366D85">
        <w:rPr>
          <w:rFonts w:cs="Arial"/>
          <w:lang w:val="en-CA"/>
        </w:rPr>
        <w:t xml:space="preserve">, </w:t>
      </w:r>
      <w:r w:rsidR="00366D85">
        <w:rPr>
          <w:rFonts w:eastAsiaTheme="minorEastAsia"/>
        </w:rPr>
        <w:t>RAN2-129bis, Wuhan, China, April 2025</w:t>
      </w:r>
    </w:p>
    <w:p w14:paraId="3C55EBCE" w14:textId="03669743" w:rsidR="00C15D11" w:rsidRDefault="00C15D11" w:rsidP="00572A09">
      <w:pPr>
        <w:ind w:left="567" w:hanging="567"/>
        <w:jc w:val="left"/>
        <w:rPr>
          <w:rFonts w:eastAsiaTheme="minorEastAsia"/>
        </w:rPr>
      </w:pPr>
      <w:r>
        <w:rPr>
          <w:rFonts w:cs="Arial"/>
          <w:lang w:val="en-CA"/>
        </w:rPr>
        <w:t>[</w:t>
      </w:r>
      <w:r w:rsidR="002C286F">
        <w:rPr>
          <w:rFonts w:cs="Arial"/>
          <w:lang w:val="en-CA"/>
        </w:rPr>
        <w:t>8</w:t>
      </w:r>
      <w:r>
        <w:rPr>
          <w:rFonts w:cs="Arial"/>
          <w:lang w:val="en-CA"/>
        </w:rPr>
        <w:t>]</w:t>
      </w:r>
      <w:r>
        <w:rPr>
          <w:rFonts w:cs="Arial"/>
          <w:lang w:val="en-CA"/>
        </w:rPr>
        <w:tab/>
      </w:r>
      <w:r>
        <w:rPr>
          <w:rFonts w:eastAsiaTheme="minorEastAsia" w:hint="eastAsia"/>
        </w:rPr>
        <w:t>R2-2502904</w:t>
      </w:r>
      <w:r>
        <w:rPr>
          <w:rFonts w:eastAsiaTheme="minorEastAsia"/>
        </w:rPr>
        <w:t xml:space="preserve">, </w:t>
      </w:r>
      <w:r>
        <w:rPr>
          <w:rFonts w:eastAsiaTheme="minorEastAsia" w:hint="eastAsia"/>
        </w:rPr>
        <w:t>NW-side data collection for beam management and positioning</w:t>
      </w:r>
      <w:r>
        <w:rPr>
          <w:rFonts w:eastAsiaTheme="minorEastAsia" w:hint="eastAsia"/>
        </w:rPr>
        <w:tab/>
      </w:r>
      <w:r>
        <w:rPr>
          <w:rFonts w:eastAsiaTheme="minorEastAsia"/>
        </w:rPr>
        <w:t xml:space="preserve">, </w:t>
      </w:r>
      <w:r>
        <w:rPr>
          <w:rFonts w:eastAsiaTheme="minorEastAsia" w:hint="eastAsia"/>
        </w:rPr>
        <w:t>Ericsson</w:t>
      </w:r>
      <w:r>
        <w:rPr>
          <w:rFonts w:eastAsiaTheme="minorEastAsia"/>
        </w:rPr>
        <w:t>, RAN2-129bis, Wuhan, China, April 2025</w:t>
      </w:r>
    </w:p>
    <w:p w14:paraId="6399F00C" w14:textId="7390D29B" w:rsidR="00C15D11" w:rsidRPr="003040C6" w:rsidRDefault="00827FE9" w:rsidP="00572A09">
      <w:pPr>
        <w:ind w:left="567" w:hanging="567"/>
        <w:jc w:val="left"/>
        <w:rPr>
          <w:rFonts w:eastAsiaTheme="minorEastAsia"/>
        </w:rPr>
      </w:pPr>
      <w:r>
        <w:rPr>
          <w:rFonts w:eastAsiaTheme="minorEastAsia"/>
        </w:rPr>
        <w:t>[9]</w:t>
      </w:r>
      <w:r w:rsidR="008B278A" w:rsidRPr="008B278A">
        <w:t xml:space="preserve"> </w:t>
      </w:r>
      <w:r w:rsidR="008B278A">
        <w:tab/>
      </w:r>
      <w:r w:rsidR="008B278A" w:rsidRPr="008B278A">
        <w:rPr>
          <w:rFonts w:eastAsiaTheme="minorEastAsia"/>
        </w:rPr>
        <w:t>R2-2502414</w:t>
      </w:r>
      <w:r w:rsidR="008B278A">
        <w:rPr>
          <w:rFonts w:eastAsiaTheme="minorEastAsia"/>
        </w:rPr>
        <w:t xml:space="preserve">, </w:t>
      </w:r>
      <w:r w:rsidR="008B278A" w:rsidRPr="008B278A">
        <w:rPr>
          <w:rFonts w:eastAsiaTheme="minorEastAsia"/>
        </w:rPr>
        <w:t>Further Considerations on NW side data collection</w:t>
      </w:r>
      <w:r w:rsidR="008B278A">
        <w:rPr>
          <w:rFonts w:eastAsiaTheme="minorEastAsia"/>
        </w:rPr>
        <w:t xml:space="preserve">, ZTE, </w:t>
      </w:r>
      <w:r w:rsidR="008B278A">
        <w:rPr>
          <w:rFonts w:eastAsiaTheme="minorEastAsia"/>
        </w:rPr>
        <w:t>RAN2-129bis, Wuhan, China, April 2025</w:t>
      </w:r>
    </w:p>
    <w:p w14:paraId="2C8C6447" w14:textId="7CCD6D9C" w:rsidR="00640FF1" w:rsidRPr="006A4099" w:rsidRDefault="00665BC8" w:rsidP="00572A09">
      <w:pPr>
        <w:pStyle w:val="Heading1"/>
        <w:rPr>
          <w:sz w:val="32"/>
          <w:szCs w:val="32"/>
        </w:rPr>
      </w:pPr>
      <w:r>
        <w:rPr>
          <w:sz w:val="32"/>
          <w:szCs w:val="32"/>
        </w:rPr>
        <w:t>6</w:t>
      </w:r>
      <w:r w:rsidR="00640FF1" w:rsidRPr="006A4099">
        <w:rPr>
          <w:sz w:val="32"/>
          <w:szCs w:val="32"/>
        </w:rPr>
        <w:t xml:space="preserve">. </w:t>
      </w:r>
      <w:r w:rsidR="00640FF1">
        <w:rPr>
          <w:sz w:val="32"/>
          <w:szCs w:val="32"/>
        </w:rPr>
        <w:t>Annex (Agreements regarding network side data collection)</w:t>
      </w:r>
    </w:p>
    <w:p w14:paraId="1B5BBCED" w14:textId="77777777" w:rsidR="00640FF1" w:rsidRPr="00A928AE" w:rsidRDefault="00640FF1" w:rsidP="00572A09">
      <w:pPr>
        <w:jc w:val="left"/>
        <w:rPr>
          <w:u w:val="single"/>
        </w:rPr>
      </w:pPr>
      <w:r w:rsidRPr="00A928AE">
        <w:rPr>
          <w:u w:val="single"/>
        </w:rPr>
        <w:t>RAN2-126 agreements</w:t>
      </w:r>
      <w:r>
        <w:rPr>
          <w:u w:val="single"/>
        </w:rPr>
        <w:t xml:space="preserve"> [1]:</w:t>
      </w:r>
    </w:p>
    <w:p w14:paraId="296B9855" w14:textId="77777777" w:rsidR="00640FF1" w:rsidRDefault="00640FF1" w:rsidP="00572A09">
      <w:pPr>
        <w:jc w:val="left"/>
      </w:pPr>
    </w:p>
    <w:p w14:paraId="1FBFAC41" w14:textId="77777777" w:rsidR="00640FF1" w:rsidRPr="00174730" w:rsidRDefault="00640FF1" w:rsidP="00572A09">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173FF602" w14:textId="77777777" w:rsidR="00640FF1" w:rsidRPr="00174730" w:rsidRDefault="00640FF1" w:rsidP="00572A0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 xml:space="preserve">1. </w:t>
      </w:r>
      <w:r w:rsidRPr="00174730">
        <w:rPr>
          <w:lang w:val="en-US"/>
        </w:rPr>
        <w:tab/>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0BCD6DA4" w14:textId="77777777" w:rsidR="00640FF1" w:rsidRPr="00174730" w:rsidRDefault="00640FF1" w:rsidP="00572A0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62F3E7EB" w14:textId="77777777" w:rsidR="00640FF1" w:rsidRPr="00174730" w:rsidRDefault="00640FF1" w:rsidP="00572A0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42151D2E" w14:textId="77777777" w:rsidR="00640FF1" w:rsidRPr="00174730" w:rsidRDefault="00640FF1" w:rsidP="00572A09">
      <w:pPr>
        <w:jc w:val="left"/>
      </w:pPr>
    </w:p>
    <w:p w14:paraId="3F0D3C63" w14:textId="77777777" w:rsidR="00640FF1" w:rsidRPr="00174730" w:rsidRDefault="00640FF1" w:rsidP="00572A09">
      <w:pPr>
        <w:jc w:val="left"/>
      </w:pPr>
    </w:p>
    <w:p w14:paraId="79D27129" w14:textId="77777777" w:rsidR="00640FF1" w:rsidRPr="00776A1E" w:rsidRDefault="00640FF1" w:rsidP="00572A09">
      <w:pPr>
        <w:jc w:val="left"/>
        <w:rPr>
          <w:u w:val="single"/>
        </w:rPr>
      </w:pPr>
      <w:r w:rsidRPr="00776A1E">
        <w:rPr>
          <w:u w:val="single"/>
        </w:rPr>
        <w:t>RAN2-127 agreements [2]:</w:t>
      </w:r>
    </w:p>
    <w:p w14:paraId="194C31E0" w14:textId="77777777" w:rsidR="00640FF1" w:rsidRPr="00776A1E" w:rsidRDefault="00640FF1" w:rsidP="00572A09">
      <w:pPr>
        <w:jc w:val="left"/>
      </w:pPr>
    </w:p>
    <w:p w14:paraId="1B221B25" w14:textId="77777777" w:rsidR="00640FF1" w:rsidRPr="00776A1E" w:rsidRDefault="00640FF1" w:rsidP="00572A09">
      <w:pPr>
        <w:pStyle w:val="Doc-text2"/>
        <w:pBdr>
          <w:top w:val="single" w:sz="4" w:space="1" w:color="auto"/>
          <w:left w:val="single" w:sz="4" w:space="4" w:color="auto"/>
          <w:bottom w:val="single" w:sz="4" w:space="1" w:color="auto"/>
          <w:right w:val="single" w:sz="4" w:space="4" w:color="auto"/>
        </w:pBdr>
        <w:rPr>
          <w:b/>
          <w:bCs/>
          <w:lang w:val="en-US"/>
        </w:rPr>
      </w:pPr>
      <w:r w:rsidRPr="00776A1E">
        <w:rPr>
          <w:b/>
          <w:bCs/>
          <w:lang w:val="en-US"/>
        </w:rPr>
        <w:t>Agreements</w:t>
      </w:r>
    </w:p>
    <w:p w14:paraId="067819D6"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883CD7B"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UE stores the logged training data at AS layer with a minimum AS layer memory size supported by the UE. FFS on the memory size.  This is across all use cases</w:t>
      </w:r>
    </w:p>
    <w:p w14:paraId="036EBE01"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When UE reaches its buffer limitation the UE stops measurement for data collection purposes and logging.   </w:t>
      </w:r>
    </w:p>
    <w:p w14:paraId="4A7BE96E"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0EB6FC3A"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FFS whether AS buffer event based reporting is supported.  FFS if we send availability indication or full report if it is supported</w:t>
      </w:r>
    </w:p>
    <w:p w14:paraId="1CF6F9B1"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t>FFS on event-based data collection/logging</w:t>
      </w:r>
    </w:p>
    <w:p w14:paraId="49D5ACC1" w14:textId="77777777" w:rsidR="00640FF1" w:rsidRPr="00776A1E" w:rsidRDefault="00640FF1" w:rsidP="00572A09">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t xml:space="preserve">On-demand request from the network is supported.   FFS details on signalling </w:t>
      </w:r>
    </w:p>
    <w:p w14:paraId="25513D75" w14:textId="77777777" w:rsidR="00640FF1" w:rsidRPr="00776A1E" w:rsidRDefault="00640FF1" w:rsidP="00572A09">
      <w:pPr>
        <w:jc w:val="left"/>
      </w:pPr>
    </w:p>
    <w:p w14:paraId="38AF8713" w14:textId="77777777" w:rsidR="00640FF1" w:rsidRPr="00776A1E" w:rsidRDefault="00640FF1" w:rsidP="00572A09">
      <w:pPr>
        <w:pStyle w:val="Doc-text2"/>
        <w:pBdr>
          <w:top w:val="single" w:sz="4" w:space="1" w:color="auto"/>
          <w:left w:val="single" w:sz="4" w:space="4" w:color="auto"/>
          <w:bottom w:val="single" w:sz="4" w:space="1" w:color="auto"/>
          <w:right w:val="single" w:sz="4" w:space="4" w:color="auto"/>
        </w:pBdr>
        <w:rPr>
          <w:b/>
          <w:bCs/>
          <w:lang w:val="en-US"/>
        </w:rPr>
      </w:pPr>
      <w:r w:rsidRPr="00776A1E">
        <w:rPr>
          <w:b/>
          <w:bCs/>
          <w:lang w:val="en-US"/>
        </w:rPr>
        <w:t xml:space="preserve">Agreements </w:t>
      </w:r>
    </w:p>
    <w:p w14:paraId="40DDA803" w14:textId="77777777" w:rsidR="00640FF1" w:rsidRPr="00776A1E" w:rsidRDefault="00640FF1" w:rsidP="00572A09">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776A1E">
        <w:rPr>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12835934" w14:textId="77777777" w:rsidR="00640FF1" w:rsidRPr="00776A1E" w:rsidRDefault="00640FF1" w:rsidP="00572A09">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sidRPr="00776A1E">
        <w:rPr>
          <w:lang w:val="en-US"/>
        </w:rPr>
        <w:t xml:space="preserve">Data collection report will not be transmitted over SRB1.  FFS which SRB is used. </w:t>
      </w:r>
    </w:p>
    <w:p w14:paraId="5401D8C3" w14:textId="77777777" w:rsidR="00640FF1" w:rsidRPr="00776A1E" w:rsidRDefault="00640FF1" w:rsidP="00572A09">
      <w:pPr>
        <w:jc w:val="left"/>
      </w:pPr>
    </w:p>
    <w:p w14:paraId="268A50CC" w14:textId="321143E2" w:rsidR="00ED6CED" w:rsidRPr="00776A1E" w:rsidRDefault="00ED6CED" w:rsidP="00572A09">
      <w:pPr>
        <w:jc w:val="left"/>
        <w:rPr>
          <w:u w:val="single"/>
        </w:rPr>
      </w:pPr>
      <w:r w:rsidRPr="00776A1E">
        <w:rPr>
          <w:u w:val="single"/>
        </w:rPr>
        <w:t>RAN2-127bis agreements [3]:</w:t>
      </w:r>
    </w:p>
    <w:p w14:paraId="45C4B616" w14:textId="77777777" w:rsidR="00ED6CED" w:rsidRPr="00776A1E" w:rsidRDefault="00ED6CED" w:rsidP="00572A09">
      <w:pPr>
        <w:jc w:val="left"/>
      </w:pPr>
    </w:p>
    <w:p w14:paraId="0116BCD7" w14:textId="77777777" w:rsidR="00BD6BFE" w:rsidRPr="00776A1E" w:rsidRDefault="00BD6BFE" w:rsidP="00572A09">
      <w:pPr>
        <w:pStyle w:val="Doc-text2"/>
        <w:pBdr>
          <w:top w:val="single" w:sz="4" w:space="1" w:color="auto"/>
          <w:left w:val="single" w:sz="4" w:space="0" w:color="auto"/>
          <w:bottom w:val="single" w:sz="4" w:space="1" w:color="auto"/>
          <w:right w:val="single" w:sz="4" w:space="1" w:color="auto"/>
        </w:pBdr>
        <w:rPr>
          <w:b/>
          <w:bCs/>
        </w:rPr>
      </w:pPr>
      <w:r w:rsidRPr="00776A1E">
        <w:rPr>
          <w:b/>
          <w:bCs/>
        </w:rPr>
        <w:t>Agreements on NW side data collection</w:t>
      </w:r>
    </w:p>
    <w:p w14:paraId="60572692"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Periodic logging is supported for training data collection procedure in R19</w:t>
      </w:r>
    </w:p>
    <w:p w14:paraId="0A6F9E2A"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Event-triggered data logging will be supported.  At least radio condition based event triggered logging will be supported.  FFS the details of radio condition based event.  FFS if other events are supported.   </w:t>
      </w:r>
    </w:p>
    <w:p w14:paraId="77135824"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Periodic reporting of logged data is not supported.   </w:t>
      </w:r>
    </w:p>
    <w:p w14:paraId="3C2967B2"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On-demand reporting of the logged measurements will be specified </w:t>
      </w:r>
    </w:p>
    <w:p w14:paraId="1B7BF301"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UEInformationRequest</w:t>
      </w:r>
      <w:r w:rsidRPr="00776A1E">
        <w:rPr>
          <w:rFonts w:hint="eastAsia"/>
          <w:b w:val="0"/>
          <w:bCs/>
        </w:rPr>
        <w:t>/</w:t>
      </w:r>
      <w:r w:rsidRPr="00776A1E">
        <w:rPr>
          <w:b w:val="0"/>
          <w:bCs/>
        </w:rPr>
        <w:t>UEInformationResponse</w:t>
      </w:r>
      <w:r w:rsidRPr="00776A1E">
        <w:rPr>
          <w:rFonts w:hint="eastAsia"/>
          <w:b w:val="0"/>
          <w:bCs/>
        </w:rPr>
        <w:t xml:space="preserve"> </w:t>
      </w:r>
      <w:r w:rsidRPr="00776A1E">
        <w:rPr>
          <w:b w:val="0"/>
          <w:bCs/>
        </w:rPr>
        <w:t>is</w:t>
      </w:r>
      <w:r w:rsidRPr="00776A1E">
        <w:rPr>
          <w:rFonts w:hint="eastAsia"/>
          <w:b w:val="0"/>
          <w:bCs/>
        </w:rPr>
        <w:t xml:space="preserve"> used for on-demand reporting of </w:t>
      </w:r>
      <w:r w:rsidRPr="00776A1E">
        <w:rPr>
          <w:b w:val="0"/>
          <w:bCs/>
        </w:rPr>
        <w:t>AI/ML training data collection</w:t>
      </w:r>
      <w:r w:rsidRPr="00776A1E">
        <w:rPr>
          <w:rFonts w:hint="eastAsia"/>
          <w:b w:val="0"/>
          <w:bCs/>
        </w:rPr>
        <w:t>.</w:t>
      </w:r>
      <w:r w:rsidRPr="00776A1E">
        <w:rPr>
          <w:b w:val="0"/>
          <w:bCs/>
        </w:rPr>
        <w:t xml:space="preserve">   FFS of details of the message</w:t>
      </w:r>
    </w:p>
    <w:p w14:paraId="7D2630F2" w14:textId="41936635"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The UE can indicate the availability of logged data to the network to assist network to trigger UEInformationRequest.  FFS trigger/definition of availability indication.   and FFS how data availability indication is sent to the network.  </w:t>
      </w:r>
    </w:p>
    <w:p w14:paraId="3D30ADF9"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776A1E">
        <w:rPr>
          <w:b w:val="0"/>
        </w:rPr>
        <w:lastRenderedPageBreak/>
        <w:t>Low priority SRB will be used.    FFS new SRB or use of SRB4</w:t>
      </w:r>
    </w:p>
    <w:p w14:paraId="0F8EFF41" w14:textId="77777777" w:rsidR="00BD6BFE" w:rsidRPr="00776A1E" w:rsidRDefault="00BD6BFE" w:rsidP="00572A09">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776A1E">
        <w:rPr>
          <w:b w:val="0"/>
        </w:rPr>
        <w:t>For data collection for both NW-sided/UE sided BM model training, at least L1-RSRPs and/or beam-IDs needs to be collected by UE.  FFS if other data needs to be collected based on RAN1 progress.</w:t>
      </w:r>
    </w:p>
    <w:p w14:paraId="2A3652E4" w14:textId="77777777" w:rsidR="00BD6BFE" w:rsidRPr="00776A1E" w:rsidRDefault="00BD6BFE" w:rsidP="00572A09">
      <w:pPr>
        <w:jc w:val="left"/>
      </w:pPr>
    </w:p>
    <w:p w14:paraId="6EBCE9AE" w14:textId="2757CA28" w:rsidR="000C2C3C" w:rsidRPr="00776A1E" w:rsidRDefault="000C2C3C" w:rsidP="00572A09">
      <w:pPr>
        <w:jc w:val="left"/>
        <w:rPr>
          <w:u w:val="single"/>
        </w:rPr>
      </w:pPr>
      <w:r w:rsidRPr="00776A1E">
        <w:rPr>
          <w:u w:val="single"/>
        </w:rPr>
        <w:t>RAN2-128 agreements [4]:</w:t>
      </w:r>
    </w:p>
    <w:p w14:paraId="669768D2" w14:textId="77777777" w:rsidR="000C2C3C" w:rsidRPr="00776A1E" w:rsidRDefault="000C2C3C" w:rsidP="00572A09">
      <w:pPr>
        <w:jc w:val="left"/>
      </w:pPr>
    </w:p>
    <w:tbl>
      <w:tblPr>
        <w:tblStyle w:val="TableGrid"/>
        <w:tblW w:w="0" w:type="auto"/>
        <w:tblInd w:w="1255" w:type="dxa"/>
        <w:tblLook w:val="04A0" w:firstRow="1" w:lastRow="0" w:firstColumn="1" w:lastColumn="0" w:noHBand="0" w:noVBand="1"/>
      </w:tblPr>
      <w:tblGrid>
        <w:gridCol w:w="8374"/>
      </w:tblGrid>
      <w:tr w:rsidR="001F04B0" w:rsidRPr="00776A1E" w14:paraId="16DDC84F" w14:textId="77777777" w:rsidTr="001F04B0">
        <w:tc>
          <w:tcPr>
            <w:tcW w:w="8374" w:type="dxa"/>
          </w:tcPr>
          <w:p w14:paraId="45061C0B" w14:textId="54A3A3DB" w:rsidR="00075E9A" w:rsidRPr="00776A1E" w:rsidRDefault="00075E9A" w:rsidP="00572A09">
            <w:pPr>
              <w:widowControl w:val="0"/>
              <w:overflowPunct/>
              <w:autoSpaceDE/>
              <w:autoSpaceDN/>
              <w:adjustRightInd/>
              <w:spacing w:after="0"/>
              <w:jc w:val="left"/>
              <w:textAlignment w:val="auto"/>
              <w:rPr>
                <w:rFonts w:eastAsia="MS Mincho" w:cs="Arial"/>
                <w:b/>
                <w:iCs/>
              </w:rPr>
            </w:pPr>
            <w:r w:rsidRPr="00776A1E">
              <w:rPr>
                <w:rFonts w:eastAsia="MS Mincho" w:cs="Arial"/>
                <w:b/>
                <w:iCs/>
              </w:rPr>
              <w:t>Agreements on NW side data collection:</w:t>
            </w:r>
          </w:p>
          <w:p w14:paraId="7A456E41" w14:textId="77777777" w:rsidR="00075E9A" w:rsidRPr="00776A1E" w:rsidRDefault="00075E9A" w:rsidP="00572A09">
            <w:pPr>
              <w:widowControl w:val="0"/>
              <w:overflowPunct/>
              <w:autoSpaceDE/>
              <w:autoSpaceDN/>
              <w:adjustRightInd/>
              <w:spacing w:after="0"/>
              <w:jc w:val="left"/>
              <w:textAlignment w:val="auto"/>
              <w:rPr>
                <w:rFonts w:eastAsia="MS Mincho" w:cs="Arial"/>
                <w:bCs/>
                <w:iCs/>
              </w:rPr>
            </w:pPr>
          </w:p>
          <w:p w14:paraId="097CB141" w14:textId="1FB161B0"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Focus on the following three radio condition event</w:t>
            </w:r>
            <w:r w:rsidR="00834521" w:rsidRPr="00776A1E">
              <w:rPr>
                <w:rFonts w:eastAsia="MS Mincho" w:cs="Arial"/>
                <w:bCs/>
                <w:iCs/>
              </w:rPr>
              <w:t>-</w:t>
            </w:r>
            <w:r w:rsidRPr="00776A1E">
              <w:rPr>
                <w:rFonts w:eastAsia="MS Mincho" w:cs="Arial"/>
                <w:bCs/>
                <w:iCs/>
              </w:rPr>
              <w:t>based logging:</w:t>
            </w:r>
          </w:p>
          <w:p w14:paraId="0FA8CA61" w14:textId="77777777" w:rsidR="001F04B0" w:rsidRPr="00776A1E" w:rsidRDefault="001F04B0"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L3 serving cell measurement based (e.g. X1/X2 similar to A1/A2)</w:t>
            </w:r>
          </w:p>
          <w:p w14:paraId="5968B4D1" w14:textId="77777777" w:rsidR="001F04B0" w:rsidRPr="00776A1E" w:rsidRDefault="001F04B0"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Beam based events (e.g. beam becomes top-1 beam and number of measurements is less than configured value)</w:t>
            </w:r>
          </w:p>
          <w:p w14:paraId="20ED9E01" w14:textId="77777777" w:rsidR="001F04B0" w:rsidRPr="00776A1E" w:rsidRDefault="001F04B0"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L1 beam level measurement</w:t>
            </w:r>
          </w:p>
          <w:p w14:paraId="56D34B4D" w14:textId="77777777"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Measurements on aperiodic CSI resources are not reported for NW sided data collection.</w:t>
            </w:r>
          </w:p>
          <w:p w14:paraId="02FCB8FF" w14:textId="77777777"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Data collection is controlled by the network.   The UE will not autonomously stop when low power state is detected.</w:t>
            </w:r>
          </w:p>
          <w:p w14:paraId="3451B0F4" w14:textId="77777777"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reports to the network when the power state is low.  We will not specify how the UE determines low power state.   The network should de-configure the data collection (this can be captured in stage 2).</w:t>
            </w:r>
          </w:p>
          <w:p w14:paraId="3CFE61D3" w14:textId="77777777"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reports to the network when buffer is or may become full.  FFS when it reports (before and/or after).</w:t>
            </w:r>
          </w:p>
          <w:p w14:paraId="25826808" w14:textId="7BC24A39" w:rsidR="001F04B0" w:rsidRPr="00776A1E" w:rsidRDefault="001F04B0"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can report the reason for triggering of indication for the status (e.g. low power state, low memory).  FFS how this is signalled and if the reporting can be part of availability indication.</w:t>
            </w:r>
          </w:p>
        </w:tc>
      </w:tr>
    </w:tbl>
    <w:p w14:paraId="09A267D1" w14:textId="77777777" w:rsidR="000C2C3C" w:rsidRPr="00776A1E" w:rsidRDefault="000C2C3C" w:rsidP="00572A09">
      <w:pPr>
        <w:jc w:val="left"/>
      </w:pPr>
    </w:p>
    <w:p w14:paraId="21A7D3B3" w14:textId="5CC21822" w:rsidR="00B47486" w:rsidRPr="00776A1E" w:rsidRDefault="00B47486" w:rsidP="00572A09">
      <w:pPr>
        <w:jc w:val="left"/>
      </w:pPr>
      <w:r w:rsidRPr="00776A1E">
        <w:t>RAN2-129 agreements [5]:</w:t>
      </w:r>
    </w:p>
    <w:p w14:paraId="24C9D2A5" w14:textId="77777777" w:rsidR="00B47486" w:rsidRPr="00776A1E" w:rsidRDefault="00B47486" w:rsidP="00572A09">
      <w:pPr>
        <w:jc w:val="left"/>
      </w:pPr>
    </w:p>
    <w:tbl>
      <w:tblPr>
        <w:tblStyle w:val="TableGrid"/>
        <w:tblW w:w="8394" w:type="dxa"/>
        <w:tblInd w:w="1255" w:type="dxa"/>
        <w:tblLook w:val="04A0" w:firstRow="1" w:lastRow="0" w:firstColumn="1" w:lastColumn="0" w:noHBand="0" w:noVBand="1"/>
      </w:tblPr>
      <w:tblGrid>
        <w:gridCol w:w="8394"/>
      </w:tblGrid>
      <w:tr w:rsidR="00B47486" w14:paraId="67507DAC" w14:textId="77777777" w:rsidTr="001F0FDA">
        <w:trPr>
          <w:trHeight w:val="4669"/>
        </w:trPr>
        <w:tc>
          <w:tcPr>
            <w:tcW w:w="8394" w:type="dxa"/>
          </w:tcPr>
          <w:p w14:paraId="7D6D7A7F" w14:textId="54E3C899" w:rsidR="00B47486" w:rsidRPr="00776A1E" w:rsidRDefault="00B47486" w:rsidP="00572A09">
            <w:pPr>
              <w:widowControl w:val="0"/>
              <w:overflowPunct/>
              <w:autoSpaceDE/>
              <w:autoSpaceDN/>
              <w:adjustRightInd/>
              <w:spacing w:after="0"/>
              <w:jc w:val="left"/>
              <w:textAlignment w:val="auto"/>
              <w:rPr>
                <w:rFonts w:eastAsia="MS Mincho" w:cs="Arial"/>
                <w:b/>
                <w:iCs/>
              </w:rPr>
            </w:pPr>
            <w:r w:rsidRPr="00776A1E">
              <w:rPr>
                <w:rFonts w:eastAsia="MS Mincho" w:cs="Arial"/>
                <w:b/>
                <w:iCs/>
              </w:rPr>
              <w:t>Agreements on NW side data collection:</w:t>
            </w:r>
          </w:p>
          <w:p w14:paraId="57D06443" w14:textId="77777777" w:rsidR="00B47486" w:rsidRPr="00776A1E" w:rsidRDefault="00B47486" w:rsidP="00572A09">
            <w:pPr>
              <w:widowControl w:val="0"/>
              <w:overflowPunct/>
              <w:autoSpaceDE/>
              <w:autoSpaceDN/>
              <w:adjustRightInd/>
              <w:spacing w:after="0"/>
              <w:jc w:val="left"/>
              <w:textAlignment w:val="auto"/>
              <w:rPr>
                <w:rFonts w:eastAsia="MS Mincho" w:cs="Arial"/>
                <w:b/>
                <w:iCs/>
              </w:rPr>
            </w:pPr>
          </w:p>
          <w:p w14:paraId="6C0149B4" w14:textId="7199EEC9"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Support the use of L3 measurement event triggered (i.e. L3 serving cell measurements becoming worse/better than a threshold for TTT) to determine whether the UE performs logging or not.  L1 measurement event triggered will not be supported.FFS what to log</w:t>
            </w:r>
          </w:p>
          <w:p w14:paraId="08756A11" w14:textId="317366E7"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Low power bit indication is supported</w:t>
            </w:r>
          </w:p>
          <w:p w14:paraId="1B72C267" w14:textId="413A703F"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Data availability indication is supported.  FFS when this would be triggered</w:t>
            </w:r>
          </w:p>
          <w:p w14:paraId="1C98B40D" w14:textId="5D9B0A3E"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94006E7" w14:textId="6FE9E370"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UE retains logged data during handover (HO).  FFS if there is scenarios where the UE needs to release the data and how does the UE know and if control from network is needed</w:t>
            </w:r>
          </w:p>
          <w:p w14:paraId="18559DE4" w14:textId="6C0D7683"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UE indicates availability of logged data during handover (i.e., within the RRCReconfigurationComplete message) (if data is retained in the UE).</w:t>
            </w:r>
          </w:p>
          <w:p w14:paraId="279702BB" w14:textId="4DC1673C" w:rsidR="00B47486" w:rsidRPr="00776A1E" w:rsidRDefault="00B47486" w:rsidP="00572A09">
            <w:pPr>
              <w:pStyle w:val="ListParagraph"/>
              <w:widowControl w:val="0"/>
              <w:numPr>
                <w:ilvl w:val="0"/>
                <w:numId w:val="20"/>
              </w:numPr>
              <w:overflowPunct/>
              <w:autoSpaceDE/>
              <w:autoSpaceDN/>
              <w:adjustRightInd/>
              <w:spacing w:after="0"/>
              <w:jc w:val="left"/>
              <w:textAlignment w:val="auto"/>
              <w:rPr>
                <w:rFonts w:cs="Arial"/>
                <w:i/>
                <w:noProof/>
                <w:sz w:val="18"/>
              </w:rPr>
            </w:pPr>
            <w:r w:rsidRPr="00776A1E">
              <w:rPr>
                <w:rFonts w:eastAsia="MS Mincho" w:cs="Arial"/>
                <w:bCs/>
                <w:iCs/>
              </w:rPr>
              <w:t>FFS how to handle idle/inactive and RLF cases and whether we have a unified.</w:t>
            </w:r>
            <w:r w:rsidRPr="00776A1E">
              <w:rPr>
                <w:rFonts w:cs="Arial"/>
                <w:i/>
                <w:noProof/>
                <w:sz w:val="18"/>
              </w:rPr>
              <w:t xml:space="preserve">   </w:t>
            </w:r>
          </w:p>
        </w:tc>
      </w:tr>
    </w:tbl>
    <w:p w14:paraId="263163FB" w14:textId="77777777" w:rsidR="00B47486" w:rsidRDefault="00B47486" w:rsidP="00572A09">
      <w:pPr>
        <w:jc w:val="left"/>
      </w:pPr>
    </w:p>
    <w:p w14:paraId="561D996B" w14:textId="77777777" w:rsidR="00A53007" w:rsidRDefault="00A53007" w:rsidP="00572A09">
      <w:pPr>
        <w:jc w:val="left"/>
      </w:pPr>
      <w:r>
        <w:t>RAN2-129bis agreements [6]:</w:t>
      </w:r>
    </w:p>
    <w:tbl>
      <w:tblPr>
        <w:tblStyle w:val="TableGrid"/>
        <w:tblW w:w="8394" w:type="dxa"/>
        <w:tblInd w:w="1255" w:type="dxa"/>
        <w:tblLook w:val="04A0" w:firstRow="1" w:lastRow="0" w:firstColumn="1" w:lastColumn="0" w:noHBand="0" w:noVBand="1"/>
      </w:tblPr>
      <w:tblGrid>
        <w:gridCol w:w="8394"/>
      </w:tblGrid>
      <w:tr w:rsidR="00A53007" w14:paraId="00CAB21D" w14:textId="77777777" w:rsidTr="00A53007">
        <w:trPr>
          <w:trHeight w:val="188"/>
        </w:trPr>
        <w:tc>
          <w:tcPr>
            <w:tcW w:w="8394" w:type="dxa"/>
          </w:tcPr>
          <w:p w14:paraId="489390F6" w14:textId="77777777" w:rsidR="00A53007" w:rsidRDefault="00A53007" w:rsidP="00572A09">
            <w:pPr>
              <w:widowControl w:val="0"/>
              <w:overflowPunct/>
              <w:autoSpaceDE/>
              <w:autoSpaceDN/>
              <w:adjustRightInd/>
              <w:spacing w:after="0"/>
              <w:jc w:val="left"/>
              <w:textAlignment w:val="auto"/>
              <w:rPr>
                <w:rFonts w:eastAsia="MS Mincho" w:cs="Arial"/>
                <w:b/>
                <w:iCs/>
              </w:rPr>
            </w:pPr>
            <w:r w:rsidRPr="00B47486">
              <w:rPr>
                <w:rFonts w:eastAsia="MS Mincho" w:cs="Arial"/>
                <w:b/>
                <w:iCs/>
              </w:rPr>
              <w:t>Agreements on N</w:t>
            </w:r>
            <w:r>
              <w:rPr>
                <w:rFonts w:eastAsia="MS Mincho" w:cs="Arial"/>
                <w:b/>
                <w:iCs/>
              </w:rPr>
              <w:t>W side</w:t>
            </w:r>
            <w:r w:rsidRPr="00B47486">
              <w:rPr>
                <w:rFonts w:eastAsia="MS Mincho" w:cs="Arial"/>
                <w:b/>
                <w:iCs/>
              </w:rPr>
              <w:t xml:space="preserve"> data collection</w:t>
            </w:r>
            <w:r>
              <w:rPr>
                <w:rFonts w:eastAsia="MS Mincho" w:cs="Arial"/>
                <w:b/>
                <w:iCs/>
              </w:rPr>
              <w:t>:</w:t>
            </w:r>
          </w:p>
          <w:p w14:paraId="602D0734" w14:textId="77777777" w:rsidR="00A53007" w:rsidRPr="00B47486" w:rsidRDefault="00A53007" w:rsidP="00572A09">
            <w:pPr>
              <w:widowControl w:val="0"/>
              <w:overflowPunct/>
              <w:autoSpaceDE/>
              <w:autoSpaceDN/>
              <w:adjustRightInd/>
              <w:spacing w:after="0"/>
              <w:jc w:val="left"/>
              <w:textAlignment w:val="auto"/>
              <w:rPr>
                <w:rFonts w:eastAsia="MS Mincho" w:cs="Arial"/>
                <w:b/>
                <w:iCs/>
              </w:rPr>
            </w:pPr>
          </w:p>
          <w:p w14:paraId="3A7A4DED" w14:textId="77777777" w:rsidR="00A53007" w:rsidRPr="005419F7" w:rsidRDefault="00A53007"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5419F7">
              <w:rPr>
                <w:rFonts w:eastAsia="MS Mincho" w:cs="Arial"/>
                <w:bCs/>
                <w:iCs/>
              </w:rPr>
              <w:t xml:space="preserve">Introduce 1-bit indication on whether to release or retain un-retrieved data in RRCReconfiguration during/before HO.  Source gNB decides whether the data should be kept.  The indication is provided in RRCReconfiguration (i.e. not in RRC </w:t>
            </w:r>
            <w:r w:rsidRPr="005419F7">
              <w:rPr>
                <w:rFonts w:eastAsia="MS Mincho" w:cs="Arial"/>
                <w:bCs/>
                <w:iCs/>
              </w:rPr>
              <w:lastRenderedPageBreak/>
              <w:t xml:space="preserve">Reconfiguration from target cell).   FFS signaling details.  </w:t>
            </w:r>
          </w:p>
          <w:p w14:paraId="010C567E" w14:textId="77777777" w:rsidR="00A53007" w:rsidRPr="005419F7" w:rsidRDefault="00A53007"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5419F7">
              <w:rPr>
                <w:rFonts w:eastAsia="MS Mincho" w:cs="Arial"/>
                <w:bCs/>
                <w:iCs/>
              </w:rPr>
              <w:t>Upon going to RRC_IDLE, RLF, or RRC_INACTIVE, UE discards any logged data</w:t>
            </w:r>
          </w:p>
          <w:p w14:paraId="515EC7A2" w14:textId="77777777" w:rsidR="00A53007" w:rsidRPr="005E4510" w:rsidRDefault="00A53007"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Availability indication can be triggered due to:</w:t>
            </w:r>
          </w:p>
          <w:p w14:paraId="3C1D83F8"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Full buffer being reached (if configured)</w:t>
            </w:r>
          </w:p>
          <w:p w14:paraId="535C9889"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 xml:space="preserve">Buffer threshold being reached (if configured). </w:t>
            </w:r>
          </w:p>
          <w:p w14:paraId="225498A3"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Low power (if configured)</w:t>
            </w:r>
          </w:p>
          <w:p w14:paraId="22706907" w14:textId="77777777" w:rsidR="00A53007" w:rsidRPr="005E4510" w:rsidRDefault="00A53007"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The UE send a UAI that indicates:</w:t>
            </w:r>
          </w:p>
          <w:p w14:paraId="4D79F3C7"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Data is available</w:t>
            </w:r>
          </w:p>
          <w:p w14:paraId="5A8A0902"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Reason for trigger (full buffer, threshold)</w:t>
            </w:r>
          </w:p>
          <w:p w14:paraId="7C888B42" w14:textId="77777777" w:rsidR="00A53007" w:rsidRPr="005E4510" w:rsidRDefault="00A53007" w:rsidP="00572A09">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 xml:space="preserve">Low power indication </w:t>
            </w:r>
          </w:p>
          <w:p w14:paraId="1D5354A5" w14:textId="77777777" w:rsidR="00A53007" w:rsidRPr="005E4510" w:rsidRDefault="00A53007" w:rsidP="00572A09">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The encoding of the data is available/UAI and the cause value is FFS</w:t>
            </w:r>
          </w:p>
          <w:p w14:paraId="20E3068D" w14:textId="77777777" w:rsidR="00A53007" w:rsidRDefault="00A53007" w:rsidP="00572A09">
            <w:pPr>
              <w:pStyle w:val="ListParagraph"/>
              <w:numPr>
                <w:ilvl w:val="0"/>
                <w:numId w:val="20"/>
              </w:numPr>
              <w:jc w:val="left"/>
              <w:rPr>
                <w:rFonts w:eastAsia="MS Mincho" w:cs="Arial"/>
                <w:bCs/>
                <w:iCs/>
              </w:rPr>
            </w:pPr>
            <w:r w:rsidRPr="00916F53">
              <w:rPr>
                <w:rFonts w:eastAsia="MS Mincho" w:cs="Arial"/>
                <w:bCs/>
                <w:iCs/>
              </w:rPr>
              <w:t>NOTE: it is up to UE Implementation how buffer threshold reached and low power is</w:t>
            </w:r>
          </w:p>
          <w:p w14:paraId="407F0313" w14:textId="0B86ECEF" w:rsidR="00A53007" w:rsidRPr="0048451A" w:rsidRDefault="00A53007" w:rsidP="00572A09">
            <w:pPr>
              <w:pStyle w:val="ListParagraph"/>
              <w:numPr>
                <w:ilvl w:val="0"/>
                <w:numId w:val="20"/>
              </w:numPr>
              <w:jc w:val="left"/>
              <w:rPr>
                <w:rFonts w:eastAsia="MS Mincho" w:cs="Arial"/>
                <w:bCs/>
                <w:iCs/>
                <w:highlight w:val="yellow"/>
              </w:rPr>
            </w:pPr>
            <w:r w:rsidRPr="0048451A">
              <w:rPr>
                <w:rFonts w:eastAsia="MS Mincho" w:cs="Arial"/>
                <w:bCs/>
                <w:iCs/>
                <w:highlight w:val="yellow"/>
              </w:rPr>
              <w:t xml:space="preserve">The measurement configuration of AI/ML data collection can configure measurements for multiple sets of resources and use cases (e.g. BM, Mobility, etc) </w:t>
            </w:r>
          </w:p>
          <w:p w14:paraId="63A5BE0D" w14:textId="77777777" w:rsidR="00A53007" w:rsidRPr="0048451A" w:rsidRDefault="00A53007" w:rsidP="00572A09">
            <w:pPr>
              <w:pStyle w:val="ListParagraph"/>
              <w:numPr>
                <w:ilvl w:val="0"/>
                <w:numId w:val="20"/>
              </w:numPr>
              <w:jc w:val="left"/>
              <w:rPr>
                <w:rFonts w:eastAsia="MS Mincho" w:cs="Arial"/>
                <w:bCs/>
                <w:iCs/>
                <w:highlight w:val="yellow"/>
              </w:rPr>
            </w:pPr>
            <w:r w:rsidRPr="0048451A">
              <w:rPr>
                <w:rFonts w:eastAsia="MS Mincho" w:cs="Arial"/>
                <w:bCs/>
                <w:iCs/>
                <w:highlight w:val="yellow"/>
              </w:rPr>
              <w:t>For temporal domain, the network is made aware whether there is a gap between two consecutive samples.   FFS amount of gap and whether this is implicit or explicit</w:t>
            </w:r>
          </w:p>
          <w:p w14:paraId="4153F221" w14:textId="77777777" w:rsidR="00A53007" w:rsidRDefault="00A53007" w:rsidP="00572A09">
            <w:pPr>
              <w:pStyle w:val="ListParagraph"/>
              <w:numPr>
                <w:ilvl w:val="0"/>
                <w:numId w:val="20"/>
              </w:numPr>
              <w:jc w:val="left"/>
              <w:rPr>
                <w:rFonts w:eastAsia="MS Mincho" w:cs="Arial"/>
                <w:bCs/>
                <w:iCs/>
              </w:rPr>
            </w:pPr>
            <w:r w:rsidRPr="00E802CD">
              <w:rPr>
                <w:rFonts w:eastAsia="MS Mincho" w:cs="Arial"/>
                <w:bCs/>
                <w:iCs/>
              </w:rPr>
              <w:t>New SRB can be configured for NW-side data collection (with lower priority)</w:t>
            </w:r>
          </w:p>
          <w:p w14:paraId="6878E3DE" w14:textId="2F824A97" w:rsidR="009C24DD" w:rsidRPr="009C24DD" w:rsidRDefault="009C24DD" w:rsidP="00572A09">
            <w:pPr>
              <w:pStyle w:val="ListParagraph"/>
              <w:numPr>
                <w:ilvl w:val="0"/>
                <w:numId w:val="20"/>
              </w:numPr>
              <w:jc w:val="left"/>
              <w:rPr>
                <w:rFonts w:eastAsia="MS Mincho" w:cs="Arial"/>
                <w:bCs/>
                <w:iCs/>
              </w:rPr>
            </w:pPr>
            <w:r w:rsidRPr="009C24DD">
              <w:rPr>
                <w:rFonts w:eastAsia="MS Mincho" w:cs="Arial"/>
                <w:bCs/>
                <w:iCs/>
                <w:highlight w:val="yellow"/>
              </w:rPr>
              <w:t>Next meeting proponents should work together and bring complete proposals to show specification impact and consider future use cases.</w:t>
            </w:r>
            <w:r w:rsidRPr="009C24DD">
              <w:rPr>
                <w:rFonts w:eastAsia="MS Mincho" w:cs="Arial"/>
                <w:bCs/>
                <w:iCs/>
              </w:rPr>
              <w:t xml:space="preserve">  </w:t>
            </w:r>
          </w:p>
        </w:tc>
      </w:tr>
    </w:tbl>
    <w:p w14:paraId="1C8FDCFD" w14:textId="77777777" w:rsidR="00A53007" w:rsidRDefault="00A53007" w:rsidP="00572A09">
      <w:pPr>
        <w:jc w:val="left"/>
      </w:pPr>
    </w:p>
    <w:sectPr w:rsidR="00A5300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6424" w14:textId="77777777" w:rsidR="00812875" w:rsidRDefault="00812875">
      <w:r>
        <w:separator/>
      </w:r>
    </w:p>
  </w:endnote>
  <w:endnote w:type="continuationSeparator" w:id="0">
    <w:p w14:paraId="4C26B9F4" w14:textId="77777777" w:rsidR="00812875" w:rsidRDefault="00812875">
      <w:r>
        <w:continuationSeparator/>
      </w:r>
    </w:p>
  </w:endnote>
  <w:endnote w:type="continuationNotice" w:id="1">
    <w:p w14:paraId="3AA57987" w14:textId="77777777" w:rsidR="00812875" w:rsidRDefault="00812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7AE7" w14:textId="77777777" w:rsidR="00812875" w:rsidRDefault="00812875">
      <w:r>
        <w:separator/>
      </w:r>
    </w:p>
  </w:footnote>
  <w:footnote w:type="continuationSeparator" w:id="0">
    <w:p w14:paraId="2426B54F" w14:textId="77777777" w:rsidR="00812875" w:rsidRDefault="00812875">
      <w:r>
        <w:continuationSeparator/>
      </w:r>
    </w:p>
  </w:footnote>
  <w:footnote w:type="continuationNotice" w:id="1">
    <w:p w14:paraId="18FD4955" w14:textId="77777777" w:rsidR="00812875" w:rsidRDefault="00812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35E"/>
    <w:multiLevelType w:val="hybridMultilevel"/>
    <w:tmpl w:val="AC18921A"/>
    <w:lvl w:ilvl="0" w:tplc="5BF42DC8">
      <w:start w:val="2"/>
      <w:numFmt w:val="bullet"/>
      <w:lvlText w:val="-"/>
      <w:lvlJc w:val="left"/>
      <w:pPr>
        <w:ind w:left="720" w:hanging="360"/>
      </w:pPr>
      <w:rPr>
        <w:rFonts w:ascii="Arial" w:eastAsia="Batang"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7361"/>
    <w:multiLevelType w:val="hybridMultilevel"/>
    <w:tmpl w:val="59B4DDCE"/>
    <w:lvl w:ilvl="0" w:tplc="29227E1E">
      <w:start w:val="2"/>
      <w:numFmt w:val="bullet"/>
      <w:lvlText w:val="-"/>
      <w:lvlJc w:val="left"/>
      <w:pPr>
        <w:ind w:left="1287" w:hanging="360"/>
      </w:pPr>
      <w:rPr>
        <w:rFonts w:ascii="Arial" w:eastAsia="Batang"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4"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7" w15:restartNumberingAfterBreak="0">
    <w:nsid w:val="277C7A0A"/>
    <w:multiLevelType w:val="hybridMultilevel"/>
    <w:tmpl w:val="85C42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6BA34EA"/>
    <w:multiLevelType w:val="singleLevel"/>
    <w:tmpl w:val="56BA34EA"/>
    <w:lvl w:ilvl="0">
      <w:start w:val="1"/>
      <w:numFmt w:val="decimal"/>
      <w:suff w:val="space"/>
      <w:lvlText w:val="[%1]"/>
      <w:lvlJc w:val="left"/>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0" w15:restartNumberingAfterBreak="0">
    <w:nsid w:val="5E0C4C97"/>
    <w:multiLevelType w:val="hybridMultilevel"/>
    <w:tmpl w:val="D390DD72"/>
    <w:lvl w:ilvl="0" w:tplc="29227E1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2"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DA1CB6"/>
    <w:multiLevelType w:val="hybridMultilevel"/>
    <w:tmpl w:val="E9EA6866"/>
    <w:lvl w:ilvl="0" w:tplc="650C1BB2">
      <w:start w:val="2"/>
      <w:numFmt w:val="bullet"/>
      <w:lvlText w:val="-"/>
      <w:lvlJc w:val="left"/>
      <w:pPr>
        <w:ind w:left="1737" w:hanging="360"/>
      </w:pPr>
      <w:rPr>
        <w:rFonts w:ascii="Arial" w:eastAsia="Batang" w:hAnsi="Arial" w:cs="Arial"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A65DF"/>
    <w:multiLevelType w:val="hybridMultilevel"/>
    <w:tmpl w:val="DA5EEE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615943928">
    <w:abstractNumId w:val="15"/>
  </w:num>
  <w:num w:numId="2" w16cid:durableId="2096196966">
    <w:abstractNumId w:val="11"/>
  </w:num>
  <w:num w:numId="3" w16cid:durableId="802044280">
    <w:abstractNumId w:val="8"/>
  </w:num>
  <w:num w:numId="4" w16cid:durableId="1857310106">
    <w:abstractNumId w:val="18"/>
  </w:num>
  <w:num w:numId="5" w16cid:durableId="1255479474">
    <w:abstractNumId w:val="9"/>
  </w:num>
  <w:num w:numId="6" w16cid:durableId="487593010">
    <w:abstractNumId w:val="29"/>
  </w:num>
  <w:num w:numId="7" w16cid:durableId="1721663231">
    <w:abstractNumId w:val="16"/>
  </w:num>
  <w:num w:numId="8" w16cid:durableId="1406338349">
    <w:abstractNumId w:val="27"/>
  </w:num>
  <w:num w:numId="9" w16cid:durableId="1285846033">
    <w:abstractNumId w:val="24"/>
  </w:num>
  <w:num w:numId="10" w16cid:durableId="1602645458">
    <w:abstractNumId w:val="10"/>
  </w:num>
  <w:num w:numId="11" w16cid:durableId="1854764370">
    <w:abstractNumId w:val="4"/>
  </w:num>
  <w:num w:numId="12" w16cid:durableId="1705449004">
    <w:abstractNumId w:val="12"/>
  </w:num>
  <w:num w:numId="13" w16cid:durableId="286275230">
    <w:abstractNumId w:val="2"/>
  </w:num>
  <w:num w:numId="14" w16cid:durableId="890576566">
    <w:abstractNumId w:val="23"/>
  </w:num>
  <w:num w:numId="15" w16cid:durableId="857159637">
    <w:abstractNumId w:val="14"/>
  </w:num>
  <w:num w:numId="16" w16cid:durableId="251135141">
    <w:abstractNumId w:val="13"/>
  </w:num>
  <w:num w:numId="17" w16cid:durableId="860624419">
    <w:abstractNumId w:val="3"/>
  </w:num>
  <w:num w:numId="18" w16cid:durableId="1959221567">
    <w:abstractNumId w:val="25"/>
  </w:num>
  <w:num w:numId="19" w16cid:durableId="1058285154">
    <w:abstractNumId w:val="7"/>
  </w:num>
  <w:num w:numId="20" w16cid:durableId="503938348">
    <w:abstractNumId w:val="22"/>
  </w:num>
  <w:num w:numId="21" w16cid:durableId="1676957185">
    <w:abstractNumId w:val="30"/>
  </w:num>
  <w:num w:numId="22" w16cid:durableId="1505047161">
    <w:abstractNumId w:val="21"/>
  </w:num>
  <w:num w:numId="23" w16cid:durableId="869298353">
    <w:abstractNumId w:val="28"/>
  </w:num>
  <w:num w:numId="24" w16cid:durableId="1282882032">
    <w:abstractNumId w:val="6"/>
  </w:num>
  <w:num w:numId="25" w16cid:durableId="672296116">
    <w:abstractNumId w:val="31"/>
  </w:num>
  <w:num w:numId="26" w16cid:durableId="34818510">
    <w:abstractNumId w:val="0"/>
  </w:num>
  <w:num w:numId="27" w16cid:durableId="1569806455">
    <w:abstractNumId w:val="5"/>
  </w:num>
  <w:num w:numId="28" w16cid:durableId="1374845827">
    <w:abstractNumId w:val="26"/>
  </w:num>
  <w:num w:numId="29" w16cid:durableId="1367095475">
    <w:abstractNumId w:val="17"/>
  </w:num>
  <w:num w:numId="30" w16cid:durableId="1720589503">
    <w:abstractNumId w:val="20"/>
  </w:num>
  <w:num w:numId="31" w16cid:durableId="1557280924">
    <w:abstractNumId w:val="1"/>
  </w:num>
  <w:num w:numId="32" w16cid:durableId="172270621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5EA9"/>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A43"/>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39E8"/>
    <w:rsid w:val="00024A80"/>
    <w:rsid w:val="00024D28"/>
    <w:rsid w:val="00024F5B"/>
    <w:rsid w:val="00025137"/>
    <w:rsid w:val="0002564D"/>
    <w:rsid w:val="0002592B"/>
    <w:rsid w:val="00025ECA"/>
    <w:rsid w:val="00026874"/>
    <w:rsid w:val="00026E7E"/>
    <w:rsid w:val="00026F6C"/>
    <w:rsid w:val="00027537"/>
    <w:rsid w:val="00027938"/>
    <w:rsid w:val="00027BFA"/>
    <w:rsid w:val="00027C86"/>
    <w:rsid w:val="000302AE"/>
    <w:rsid w:val="00030579"/>
    <w:rsid w:val="0003222D"/>
    <w:rsid w:val="000322B1"/>
    <w:rsid w:val="000325B7"/>
    <w:rsid w:val="000325B8"/>
    <w:rsid w:val="0003298F"/>
    <w:rsid w:val="00032BAB"/>
    <w:rsid w:val="000333FC"/>
    <w:rsid w:val="00033792"/>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2D"/>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2FA"/>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5D"/>
    <w:rsid w:val="000964A4"/>
    <w:rsid w:val="00096AED"/>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84C"/>
    <w:rsid w:val="000B2D48"/>
    <w:rsid w:val="000B3A8F"/>
    <w:rsid w:val="000B3D80"/>
    <w:rsid w:val="000B43A5"/>
    <w:rsid w:val="000B477D"/>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50D"/>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16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232"/>
    <w:rsid w:val="001045B0"/>
    <w:rsid w:val="00104854"/>
    <w:rsid w:val="001049C3"/>
    <w:rsid w:val="00104AD3"/>
    <w:rsid w:val="00105C9E"/>
    <w:rsid w:val="001062FB"/>
    <w:rsid w:val="00106309"/>
    <w:rsid w:val="0010632E"/>
    <w:rsid w:val="001063E6"/>
    <w:rsid w:val="00106B4C"/>
    <w:rsid w:val="00106C2E"/>
    <w:rsid w:val="00106C7A"/>
    <w:rsid w:val="001070A5"/>
    <w:rsid w:val="001071FD"/>
    <w:rsid w:val="001073B4"/>
    <w:rsid w:val="001104FC"/>
    <w:rsid w:val="00110991"/>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2F4"/>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3AE"/>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0AA5"/>
    <w:rsid w:val="0015125A"/>
    <w:rsid w:val="00151683"/>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3B7"/>
    <w:rsid w:val="0016047A"/>
    <w:rsid w:val="001607FD"/>
    <w:rsid w:val="00160830"/>
    <w:rsid w:val="00160B19"/>
    <w:rsid w:val="00160D11"/>
    <w:rsid w:val="00162929"/>
    <w:rsid w:val="00162BC1"/>
    <w:rsid w:val="00162DA4"/>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8D"/>
    <w:rsid w:val="00182DB6"/>
    <w:rsid w:val="00182F17"/>
    <w:rsid w:val="001830E0"/>
    <w:rsid w:val="001834AA"/>
    <w:rsid w:val="0018380E"/>
    <w:rsid w:val="00183D26"/>
    <w:rsid w:val="001844C5"/>
    <w:rsid w:val="00184527"/>
    <w:rsid w:val="00184C3B"/>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1DD"/>
    <w:rsid w:val="001925C7"/>
    <w:rsid w:val="00192E64"/>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1ECD"/>
    <w:rsid w:val="001A209C"/>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67"/>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A5A"/>
    <w:rsid w:val="001B2F65"/>
    <w:rsid w:val="001B3427"/>
    <w:rsid w:val="001B3AA8"/>
    <w:rsid w:val="001B3C17"/>
    <w:rsid w:val="001B4288"/>
    <w:rsid w:val="001B4978"/>
    <w:rsid w:val="001B49BA"/>
    <w:rsid w:val="001B4A26"/>
    <w:rsid w:val="001B4B9F"/>
    <w:rsid w:val="001B53DB"/>
    <w:rsid w:val="001B5A5D"/>
    <w:rsid w:val="001B5C34"/>
    <w:rsid w:val="001B5E97"/>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2EA"/>
    <w:rsid w:val="001E0CD8"/>
    <w:rsid w:val="001E10C0"/>
    <w:rsid w:val="001E11A5"/>
    <w:rsid w:val="001E1381"/>
    <w:rsid w:val="001E1795"/>
    <w:rsid w:val="001E19D4"/>
    <w:rsid w:val="001E241F"/>
    <w:rsid w:val="001E262D"/>
    <w:rsid w:val="001E3875"/>
    <w:rsid w:val="001E38EE"/>
    <w:rsid w:val="001E3B14"/>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0FDA"/>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2A4"/>
    <w:rsid w:val="00210A54"/>
    <w:rsid w:val="00210D16"/>
    <w:rsid w:val="00210D4B"/>
    <w:rsid w:val="00211070"/>
    <w:rsid w:val="002110B2"/>
    <w:rsid w:val="00212239"/>
    <w:rsid w:val="00212322"/>
    <w:rsid w:val="002129BA"/>
    <w:rsid w:val="002129C7"/>
    <w:rsid w:val="00213964"/>
    <w:rsid w:val="002139DC"/>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B29"/>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71"/>
    <w:rsid w:val="002273AD"/>
    <w:rsid w:val="0022752E"/>
    <w:rsid w:val="00227A50"/>
    <w:rsid w:val="00227BF1"/>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355"/>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9D4"/>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6CCA"/>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E7D"/>
    <w:rsid w:val="00264FDA"/>
    <w:rsid w:val="002650DB"/>
    <w:rsid w:val="00265565"/>
    <w:rsid w:val="00265A27"/>
    <w:rsid w:val="00265CB2"/>
    <w:rsid w:val="00266214"/>
    <w:rsid w:val="0026628C"/>
    <w:rsid w:val="00266361"/>
    <w:rsid w:val="00266B66"/>
    <w:rsid w:val="00266C73"/>
    <w:rsid w:val="00266ED1"/>
    <w:rsid w:val="002672DF"/>
    <w:rsid w:val="002676EE"/>
    <w:rsid w:val="0026793F"/>
    <w:rsid w:val="00267A66"/>
    <w:rsid w:val="00267C83"/>
    <w:rsid w:val="00270395"/>
    <w:rsid w:val="00270459"/>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1ED7"/>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86"/>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86F"/>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0E6"/>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307"/>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285"/>
    <w:rsid w:val="002E73FF"/>
    <w:rsid w:val="002E7CAE"/>
    <w:rsid w:val="002F04D5"/>
    <w:rsid w:val="002F0BDA"/>
    <w:rsid w:val="002F12A7"/>
    <w:rsid w:val="002F1842"/>
    <w:rsid w:val="002F1B0B"/>
    <w:rsid w:val="002F1C10"/>
    <w:rsid w:val="002F1C36"/>
    <w:rsid w:val="002F22A1"/>
    <w:rsid w:val="002F24B2"/>
    <w:rsid w:val="002F2771"/>
    <w:rsid w:val="002F27FA"/>
    <w:rsid w:val="002F37A9"/>
    <w:rsid w:val="002F39FA"/>
    <w:rsid w:val="002F3DD2"/>
    <w:rsid w:val="002F3F58"/>
    <w:rsid w:val="002F5368"/>
    <w:rsid w:val="002F5840"/>
    <w:rsid w:val="002F5998"/>
    <w:rsid w:val="002F6664"/>
    <w:rsid w:val="002F66DD"/>
    <w:rsid w:val="002F6CBB"/>
    <w:rsid w:val="002F6F38"/>
    <w:rsid w:val="002F6FAB"/>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0C6"/>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160"/>
    <w:rsid w:val="0032020E"/>
    <w:rsid w:val="003203ED"/>
    <w:rsid w:val="00320708"/>
    <w:rsid w:val="003207AB"/>
    <w:rsid w:val="003207CF"/>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5EE"/>
    <w:rsid w:val="00327756"/>
    <w:rsid w:val="00327DC8"/>
    <w:rsid w:val="00330B2A"/>
    <w:rsid w:val="00331751"/>
    <w:rsid w:val="003318F1"/>
    <w:rsid w:val="00331B3E"/>
    <w:rsid w:val="00331D40"/>
    <w:rsid w:val="00331EDC"/>
    <w:rsid w:val="00331EF6"/>
    <w:rsid w:val="00331FD3"/>
    <w:rsid w:val="0033200A"/>
    <w:rsid w:val="0033242C"/>
    <w:rsid w:val="003330C7"/>
    <w:rsid w:val="0033365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44D"/>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36"/>
    <w:rsid w:val="0036318E"/>
    <w:rsid w:val="00363315"/>
    <w:rsid w:val="0036342E"/>
    <w:rsid w:val="0036348B"/>
    <w:rsid w:val="00363524"/>
    <w:rsid w:val="00363719"/>
    <w:rsid w:val="00363796"/>
    <w:rsid w:val="003639A9"/>
    <w:rsid w:val="0036412D"/>
    <w:rsid w:val="00364998"/>
    <w:rsid w:val="00364C9A"/>
    <w:rsid w:val="00364D87"/>
    <w:rsid w:val="00364D89"/>
    <w:rsid w:val="00365452"/>
    <w:rsid w:val="00365782"/>
    <w:rsid w:val="00366D85"/>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5A09"/>
    <w:rsid w:val="003763F9"/>
    <w:rsid w:val="003764A7"/>
    <w:rsid w:val="003765DF"/>
    <w:rsid w:val="00376C50"/>
    <w:rsid w:val="003773B9"/>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3F6F"/>
    <w:rsid w:val="0039409A"/>
    <w:rsid w:val="00394153"/>
    <w:rsid w:val="00394B34"/>
    <w:rsid w:val="00394F35"/>
    <w:rsid w:val="00394F3B"/>
    <w:rsid w:val="0039583C"/>
    <w:rsid w:val="00395A3E"/>
    <w:rsid w:val="00395CEC"/>
    <w:rsid w:val="00395D96"/>
    <w:rsid w:val="003964AC"/>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414"/>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48B"/>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EC8"/>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560"/>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36D"/>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E7E"/>
    <w:rsid w:val="003E30BB"/>
    <w:rsid w:val="003E343E"/>
    <w:rsid w:val="003E4513"/>
    <w:rsid w:val="003E50DB"/>
    <w:rsid w:val="003E55B4"/>
    <w:rsid w:val="003E55E4"/>
    <w:rsid w:val="003E5732"/>
    <w:rsid w:val="003E57BD"/>
    <w:rsid w:val="003E58DC"/>
    <w:rsid w:val="003E5AF0"/>
    <w:rsid w:val="003E5BCA"/>
    <w:rsid w:val="003E5FA8"/>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9AE"/>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BD9"/>
    <w:rsid w:val="00400C41"/>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49A"/>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0B"/>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14B"/>
    <w:rsid w:val="0046183D"/>
    <w:rsid w:val="00461B54"/>
    <w:rsid w:val="00461C51"/>
    <w:rsid w:val="00461D23"/>
    <w:rsid w:val="00461FE7"/>
    <w:rsid w:val="004622BE"/>
    <w:rsid w:val="0046233E"/>
    <w:rsid w:val="0046297F"/>
    <w:rsid w:val="00462BB1"/>
    <w:rsid w:val="00463426"/>
    <w:rsid w:val="0046356A"/>
    <w:rsid w:val="00463A78"/>
    <w:rsid w:val="004650CC"/>
    <w:rsid w:val="00465677"/>
    <w:rsid w:val="00465B2E"/>
    <w:rsid w:val="00465F3C"/>
    <w:rsid w:val="004669E2"/>
    <w:rsid w:val="00466AC1"/>
    <w:rsid w:val="00466B6D"/>
    <w:rsid w:val="00466CC6"/>
    <w:rsid w:val="0046704D"/>
    <w:rsid w:val="004671E7"/>
    <w:rsid w:val="00467FFB"/>
    <w:rsid w:val="0047005D"/>
    <w:rsid w:val="004701C7"/>
    <w:rsid w:val="0047022C"/>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268"/>
    <w:rsid w:val="004775D3"/>
    <w:rsid w:val="00477768"/>
    <w:rsid w:val="004779C3"/>
    <w:rsid w:val="00477E36"/>
    <w:rsid w:val="0048070F"/>
    <w:rsid w:val="004810BA"/>
    <w:rsid w:val="0048135B"/>
    <w:rsid w:val="004813A8"/>
    <w:rsid w:val="004818C1"/>
    <w:rsid w:val="00481F63"/>
    <w:rsid w:val="0048293A"/>
    <w:rsid w:val="00483711"/>
    <w:rsid w:val="00483BF6"/>
    <w:rsid w:val="00483EC6"/>
    <w:rsid w:val="00484153"/>
    <w:rsid w:val="004843A2"/>
    <w:rsid w:val="0048451A"/>
    <w:rsid w:val="00484A8C"/>
    <w:rsid w:val="00484BF2"/>
    <w:rsid w:val="00485AA5"/>
    <w:rsid w:val="00485C5F"/>
    <w:rsid w:val="0048657C"/>
    <w:rsid w:val="00486D0C"/>
    <w:rsid w:val="00486EE1"/>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726"/>
    <w:rsid w:val="004B5E0E"/>
    <w:rsid w:val="004B67FE"/>
    <w:rsid w:val="004B71B0"/>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2C57"/>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669"/>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A37"/>
    <w:rsid w:val="004F1BDE"/>
    <w:rsid w:val="004F2078"/>
    <w:rsid w:val="004F223C"/>
    <w:rsid w:val="004F26DA"/>
    <w:rsid w:val="004F2808"/>
    <w:rsid w:val="004F2EFC"/>
    <w:rsid w:val="004F3361"/>
    <w:rsid w:val="004F4B9B"/>
    <w:rsid w:val="004F4DA3"/>
    <w:rsid w:val="004F52C3"/>
    <w:rsid w:val="004F545E"/>
    <w:rsid w:val="004F5BDB"/>
    <w:rsid w:val="004F5FD0"/>
    <w:rsid w:val="004F6196"/>
    <w:rsid w:val="004F6A37"/>
    <w:rsid w:val="004F6A98"/>
    <w:rsid w:val="004F6C7F"/>
    <w:rsid w:val="004F6EA0"/>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5D6D"/>
    <w:rsid w:val="00506557"/>
    <w:rsid w:val="005065A0"/>
    <w:rsid w:val="0050677A"/>
    <w:rsid w:val="005070CF"/>
    <w:rsid w:val="005075B8"/>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4B7"/>
    <w:rsid w:val="0054261E"/>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547"/>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EE9"/>
    <w:rsid w:val="00561F1D"/>
    <w:rsid w:val="00561FEF"/>
    <w:rsid w:val="00562102"/>
    <w:rsid w:val="005625D9"/>
    <w:rsid w:val="005628B7"/>
    <w:rsid w:val="00562E1E"/>
    <w:rsid w:val="00562FB1"/>
    <w:rsid w:val="00563BCB"/>
    <w:rsid w:val="00563ECC"/>
    <w:rsid w:val="00564363"/>
    <w:rsid w:val="005652E4"/>
    <w:rsid w:val="0056572F"/>
    <w:rsid w:val="00565DC4"/>
    <w:rsid w:val="0056692E"/>
    <w:rsid w:val="00566BD3"/>
    <w:rsid w:val="00566F0B"/>
    <w:rsid w:val="00567332"/>
    <w:rsid w:val="005677F3"/>
    <w:rsid w:val="005679BE"/>
    <w:rsid w:val="00567B94"/>
    <w:rsid w:val="00567C78"/>
    <w:rsid w:val="00570AA2"/>
    <w:rsid w:val="00570BFF"/>
    <w:rsid w:val="0057136D"/>
    <w:rsid w:val="00571674"/>
    <w:rsid w:val="005717B2"/>
    <w:rsid w:val="00572505"/>
    <w:rsid w:val="00572A09"/>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19C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E01"/>
    <w:rsid w:val="00597F5C"/>
    <w:rsid w:val="00597FBE"/>
    <w:rsid w:val="005A0980"/>
    <w:rsid w:val="005A0BBE"/>
    <w:rsid w:val="005A0E64"/>
    <w:rsid w:val="005A12A8"/>
    <w:rsid w:val="005A1C9D"/>
    <w:rsid w:val="005A209A"/>
    <w:rsid w:val="005A297A"/>
    <w:rsid w:val="005A2B1E"/>
    <w:rsid w:val="005A2DE4"/>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E53"/>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C21"/>
    <w:rsid w:val="005C7E99"/>
    <w:rsid w:val="005D08B3"/>
    <w:rsid w:val="005D1602"/>
    <w:rsid w:val="005D1741"/>
    <w:rsid w:val="005D1B77"/>
    <w:rsid w:val="005D1B9A"/>
    <w:rsid w:val="005D2194"/>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BC6"/>
    <w:rsid w:val="005E0F00"/>
    <w:rsid w:val="005E17AE"/>
    <w:rsid w:val="005E2672"/>
    <w:rsid w:val="005E28BC"/>
    <w:rsid w:val="005E2ADD"/>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AEA"/>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4E13"/>
    <w:rsid w:val="005F4ED4"/>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465"/>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3C6F"/>
    <w:rsid w:val="006140D6"/>
    <w:rsid w:val="0061434D"/>
    <w:rsid w:val="006148DD"/>
    <w:rsid w:val="0061495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5C9"/>
    <w:rsid w:val="00622947"/>
    <w:rsid w:val="006233F6"/>
    <w:rsid w:val="006234A6"/>
    <w:rsid w:val="00623778"/>
    <w:rsid w:val="0062430F"/>
    <w:rsid w:val="006247C8"/>
    <w:rsid w:val="00624CE8"/>
    <w:rsid w:val="00624F65"/>
    <w:rsid w:val="00625B92"/>
    <w:rsid w:val="00625C13"/>
    <w:rsid w:val="00625C46"/>
    <w:rsid w:val="00625D20"/>
    <w:rsid w:val="00625EF5"/>
    <w:rsid w:val="006262E8"/>
    <w:rsid w:val="00626451"/>
    <w:rsid w:val="00626A71"/>
    <w:rsid w:val="00626C53"/>
    <w:rsid w:val="006275F0"/>
    <w:rsid w:val="00627D88"/>
    <w:rsid w:val="00630001"/>
    <w:rsid w:val="006300B5"/>
    <w:rsid w:val="0063082B"/>
    <w:rsid w:val="00630E78"/>
    <w:rsid w:val="006311B3"/>
    <w:rsid w:val="006312CF"/>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94"/>
    <w:rsid w:val="00650FD2"/>
    <w:rsid w:val="00651E60"/>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22"/>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6D25"/>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183"/>
    <w:rsid w:val="00684975"/>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2B"/>
    <w:rsid w:val="00694136"/>
    <w:rsid w:val="0069417C"/>
    <w:rsid w:val="006943C7"/>
    <w:rsid w:val="006943FB"/>
    <w:rsid w:val="006943FF"/>
    <w:rsid w:val="00694711"/>
    <w:rsid w:val="00694924"/>
    <w:rsid w:val="00694A73"/>
    <w:rsid w:val="00694B5A"/>
    <w:rsid w:val="00695252"/>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0B4"/>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1D64"/>
    <w:rsid w:val="006B2099"/>
    <w:rsid w:val="006B2E13"/>
    <w:rsid w:val="006B2E45"/>
    <w:rsid w:val="006B2ED6"/>
    <w:rsid w:val="006B310C"/>
    <w:rsid w:val="006B369F"/>
    <w:rsid w:val="006B3EE8"/>
    <w:rsid w:val="006B3F95"/>
    <w:rsid w:val="006B48C7"/>
    <w:rsid w:val="006B4CB5"/>
    <w:rsid w:val="006B4E07"/>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39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0DDA"/>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08A4"/>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9C0"/>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8FC"/>
    <w:rsid w:val="00736970"/>
    <w:rsid w:val="00736D7D"/>
    <w:rsid w:val="00736D91"/>
    <w:rsid w:val="007375CD"/>
    <w:rsid w:val="00740A1E"/>
    <w:rsid w:val="00740D49"/>
    <w:rsid w:val="00740E58"/>
    <w:rsid w:val="007415BB"/>
    <w:rsid w:val="0074231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4FA"/>
    <w:rsid w:val="00752C1F"/>
    <w:rsid w:val="007532C8"/>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0FF7"/>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2B48"/>
    <w:rsid w:val="0077377E"/>
    <w:rsid w:val="0077395D"/>
    <w:rsid w:val="00773A63"/>
    <w:rsid w:val="0077402C"/>
    <w:rsid w:val="007742A7"/>
    <w:rsid w:val="007742B8"/>
    <w:rsid w:val="007747B9"/>
    <w:rsid w:val="0077489E"/>
    <w:rsid w:val="00774DFD"/>
    <w:rsid w:val="0077511E"/>
    <w:rsid w:val="007752E1"/>
    <w:rsid w:val="0077543E"/>
    <w:rsid w:val="007755F2"/>
    <w:rsid w:val="007759E3"/>
    <w:rsid w:val="007763B0"/>
    <w:rsid w:val="00776971"/>
    <w:rsid w:val="00776978"/>
    <w:rsid w:val="00776A1E"/>
    <w:rsid w:val="00776C23"/>
    <w:rsid w:val="007775F9"/>
    <w:rsid w:val="00777A49"/>
    <w:rsid w:val="00777D91"/>
    <w:rsid w:val="0078004A"/>
    <w:rsid w:val="00780B22"/>
    <w:rsid w:val="00780E01"/>
    <w:rsid w:val="0078121E"/>
    <w:rsid w:val="00781295"/>
    <w:rsid w:val="0078177E"/>
    <w:rsid w:val="00782370"/>
    <w:rsid w:val="0078246A"/>
    <w:rsid w:val="007826D5"/>
    <w:rsid w:val="00782BE5"/>
    <w:rsid w:val="00783030"/>
    <w:rsid w:val="0078304C"/>
    <w:rsid w:val="007834A6"/>
    <w:rsid w:val="00783652"/>
    <w:rsid w:val="00783673"/>
    <w:rsid w:val="00784042"/>
    <w:rsid w:val="00785158"/>
    <w:rsid w:val="00785490"/>
    <w:rsid w:val="00785574"/>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0D4B"/>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368"/>
    <w:rsid w:val="007B15F3"/>
    <w:rsid w:val="007B18BA"/>
    <w:rsid w:val="007B1951"/>
    <w:rsid w:val="007B21C7"/>
    <w:rsid w:val="007B2340"/>
    <w:rsid w:val="007B2410"/>
    <w:rsid w:val="007B25B0"/>
    <w:rsid w:val="007B2835"/>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D69"/>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8B4"/>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79"/>
    <w:rsid w:val="007E7E4B"/>
    <w:rsid w:val="007E7FE0"/>
    <w:rsid w:val="007E7FFC"/>
    <w:rsid w:val="007F024F"/>
    <w:rsid w:val="007F062C"/>
    <w:rsid w:val="007F06DB"/>
    <w:rsid w:val="007F0932"/>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2875"/>
    <w:rsid w:val="00813490"/>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27FE9"/>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9A4"/>
    <w:rsid w:val="00841A56"/>
    <w:rsid w:val="00842ACD"/>
    <w:rsid w:val="00843750"/>
    <w:rsid w:val="0084378E"/>
    <w:rsid w:val="00843BA6"/>
    <w:rsid w:val="00843FC2"/>
    <w:rsid w:val="0084410F"/>
    <w:rsid w:val="008444E8"/>
    <w:rsid w:val="008444FD"/>
    <w:rsid w:val="00844742"/>
    <w:rsid w:val="00844B9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0988"/>
    <w:rsid w:val="00851C73"/>
    <w:rsid w:val="008523A8"/>
    <w:rsid w:val="008525B0"/>
    <w:rsid w:val="00852B5D"/>
    <w:rsid w:val="00852E56"/>
    <w:rsid w:val="008530B5"/>
    <w:rsid w:val="00853134"/>
    <w:rsid w:val="00853922"/>
    <w:rsid w:val="008543FA"/>
    <w:rsid w:val="0085573C"/>
    <w:rsid w:val="00855ABB"/>
    <w:rsid w:val="00855EBD"/>
    <w:rsid w:val="008562F4"/>
    <w:rsid w:val="0085669C"/>
    <w:rsid w:val="00856911"/>
    <w:rsid w:val="00856941"/>
    <w:rsid w:val="00856BE9"/>
    <w:rsid w:val="00856E91"/>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3E3"/>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97F"/>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8A"/>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274"/>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19A"/>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0F32"/>
    <w:rsid w:val="008F14FD"/>
    <w:rsid w:val="008F1C1C"/>
    <w:rsid w:val="008F1EAB"/>
    <w:rsid w:val="008F1FAB"/>
    <w:rsid w:val="008F269E"/>
    <w:rsid w:val="008F2A8F"/>
    <w:rsid w:val="008F2E80"/>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5AA"/>
    <w:rsid w:val="00910616"/>
    <w:rsid w:val="00910B7D"/>
    <w:rsid w:val="009113FB"/>
    <w:rsid w:val="0091167A"/>
    <w:rsid w:val="009118B2"/>
    <w:rsid w:val="00911C82"/>
    <w:rsid w:val="00911DFB"/>
    <w:rsid w:val="00911F6B"/>
    <w:rsid w:val="0091247C"/>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9BB"/>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D62"/>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66E"/>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5E3"/>
    <w:rsid w:val="009647A8"/>
    <w:rsid w:val="0096482E"/>
    <w:rsid w:val="00964976"/>
    <w:rsid w:val="00964977"/>
    <w:rsid w:val="0096554B"/>
    <w:rsid w:val="0096577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6C2"/>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309"/>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80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6C2E"/>
    <w:rsid w:val="009970DD"/>
    <w:rsid w:val="0099771B"/>
    <w:rsid w:val="00997784"/>
    <w:rsid w:val="009A0E27"/>
    <w:rsid w:val="009A0FBA"/>
    <w:rsid w:val="009A1601"/>
    <w:rsid w:val="009A27A9"/>
    <w:rsid w:val="009A2BC6"/>
    <w:rsid w:val="009A3A20"/>
    <w:rsid w:val="009A3AE3"/>
    <w:rsid w:val="009A3DBF"/>
    <w:rsid w:val="009A462D"/>
    <w:rsid w:val="009A46C4"/>
    <w:rsid w:val="009A51FB"/>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96"/>
    <w:rsid w:val="009B0419"/>
    <w:rsid w:val="009B0D6F"/>
    <w:rsid w:val="009B1207"/>
    <w:rsid w:val="009B1313"/>
    <w:rsid w:val="009B17F7"/>
    <w:rsid w:val="009B1AEB"/>
    <w:rsid w:val="009B1B39"/>
    <w:rsid w:val="009B1F30"/>
    <w:rsid w:val="009B26B8"/>
    <w:rsid w:val="009B2D33"/>
    <w:rsid w:val="009B3886"/>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4DD"/>
    <w:rsid w:val="009C2602"/>
    <w:rsid w:val="009C2A9A"/>
    <w:rsid w:val="009C2AD9"/>
    <w:rsid w:val="009C349B"/>
    <w:rsid w:val="009C3607"/>
    <w:rsid w:val="009C3A02"/>
    <w:rsid w:val="009C3CD3"/>
    <w:rsid w:val="009C3E8B"/>
    <w:rsid w:val="009C403E"/>
    <w:rsid w:val="009C40B5"/>
    <w:rsid w:val="009C4495"/>
    <w:rsid w:val="009C4FA8"/>
    <w:rsid w:val="009C5727"/>
    <w:rsid w:val="009C5ADE"/>
    <w:rsid w:val="009C5EE8"/>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863"/>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D78"/>
    <w:rsid w:val="009F1F84"/>
    <w:rsid w:val="009F2691"/>
    <w:rsid w:val="009F2758"/>
    <w:rsid w:val="009F2D7C"/>
    <w:rsid w:val="009F2DEA"/>
    <w:rsid w:val="009F344F"/>
    <w:rsid w:val="009F3E6B"/>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034"/>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4A0"/>
    <w:rsid w:val="00A1380E"/>
    <w:rsid w:val="00A13C01"/>
    <w:rsid w:val="00A13E54"/>
    <w:rsid w:val="00A13E8E"/>
    <w:rsid w:val="00A13F1C"/>
    <w:rsid w:val="00A141D0"/>
    <w:rsid w:val="00A143D1"/>
    <w:rsid w:val="00A1469F"/>
    <w:rsid w:val="00A1484C"/>
    <w:rsid w:val="00A14AEF"/>
    <w:rsid w:val="00A14EE9"/>
    <w:rsid w:val="00A156D4"/>
    <w:rsid w:val="00A16253"/>
    <w:rsid w:val="00A167DF"/>
    <w:rsid w:val="00A16D93"/>
    <w:rsid w:val="00A170F2"/>
    <w:rsid w:val="00A1723B"/>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741"/>
    <w:rsid w:val="00A3188A"/>
    <w:rsid w:val="00A319CB"/>
    <w:rsid w:val="00A3237C"/>
    <w:rsid w:val="00A32589"/>
    <w:rsid w:val="00A32942"/>
    <w:rsid w:val="00A32A54"/>
    <w:rsid w:val="00A32BAA"/>
    <w:rsid w:val="00A33687"/>
    <w:rsid w:val="00A3398F"/>
    <w:rsid w:val="00A3448A"/>
    <w:rsid w:val="00A34C4A"/>
    <w:rsid w:val="00A34F34"/>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674"/>
    <w:rsid w:val="00A52C22"/>
    <w:rsid w:val="00A52E1D"/>
    <w:rsid w:val="00A52E75"/>
    <w:rsid w:val="00A52EF9"/>
    <w:rsid w:val="00A53007"/>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5DC3"/>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19"/>
    <w:rsid w:val="00A9338F"/>
    <w:rsid w:val="00A93505"/>
    <w:rsid w:val="00A9386E"/>
    <w:rsid w:val="00A93A4C"/>
    <w:rsid w:val="00A93ACA"/>
    <w:rsid w:val="00A9442A"/>
    <w:rsid w:val="00A94718"/>
    <w:rsid w:val="00A94881"/>
    <w:rsid w:val="00A96080"/>
    <w:rsid w:val="00A967F5"/>
    <w:rsid w:val="00A96BD5"/>
    <w:rsid w:val="00A96E12"/>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53"/>
    <w:rsid w:val="00AC2895"/>
    <w:rsid w:val="00AC2ECD"/>
    <w:rsid w:val="00AC3119"/>
    <w:rsid w:val="00AC3F87"/>
    <w:rsid w:val="00AC49FB"/>
    <w:rsid w:val="00AC4D1C"/>
    <w:rsid w:val="00AC4F66"/>
    <w:rsid w:val="00AC5A10"/>
    <w:rsid w:val="00AC5E44"/>
    <w:rsid w:val="00AC6564"/>
    <w:rsid w:val="00AC6898"/>
    <w:rsid w:val="00AC6DAB"/>
    <w:rsid w:val="00AC6E3D"/>
    <w:rsid w:val="00AC7064"/>
    <w:rsid w:val="00AC715E"/>
    <w:rsid w:val="00AC7443"/>
    <w:rsid w:val="00AC7513"/>
    <w:rsid w:val="00AC7BD8"/>
    <w:rsid w:val="00AD07C3"/>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E7E9F"/>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2B2"/>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5DE1"/>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43C"/>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486"/>
    <w:rsid w:val="00B47688"/>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4C94"/>
    <w:rsid w:val="00B55068"/>
    <w:rsid w:val="00B55438"/>
    <w:rsid w:val="00B55658"/>
    <w:rsid w:val="00B5567D"/>
    <w:rsid w:val="00B55809"/>
    <w:rsid w:val="00B5598A"/>
    <w:rsid w:val="00B55B3E"/>
    <w:rsid w:val="00B55BC3"/>
    <w:rsid w:val="00B55D27"/>
    <w:rsid w:val="00B56384"/>
    <w:rsid w:val="00B57E36"/>
    <w:rsid w:val="00B60697"/>
    <w:rsid w:val="00B613DF"/>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5FF2"/>
    <w:rsid w:val="00B664C7"/>
    <w:rsid w:val="00B66583"/>
    <w:rsid w:val="00B66829"/>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7AB"/>
    <w:rsid w:val="00B77C13"/>
    <w:rsid w:val="00B80647"/>
    <w:rsid w:val="00B8070A"/>
    <w:rsid w:val="00B81A6C"/>
    <w:rsid w:val="00B81B65"/>
    <w:rsid w:val="00B81E93"/>
    <w:rsid w:val="00B81FA1"/>
    <w:rsid w:val="00B82428"/>
    <w:rsid w:val="00B82D1A"/>
    <w:rsid w:val="00B82EA8"/>
    <w:rsid w:val="00B83051"/>
    <w:rsid w:val="00B83586"/>
    <w:rsid w:val="00B84100"/>
    <w:rsid w:val="00B84F14"/>
    <w:rsid w:val="00B84FDC"/>
    <w:rsid w:val="00B85495"/>
    <w:rsid w:val="00B85584"/>
    <w:rsid w:val="00B85CBE"/>
    <w:rsid w:val="00B85DE5"/>
    <w:rsid w:val="00B86984"/>
    <w:rsid w:val="00B87B28"/>
    <w:rsid w:val="00B87CEF"/>
    <w:rsid w:val="00B9004C"/>
    <w:rsid w:val="00B90098"/>
    <w:rsid w:val="00B90376"/>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A4A"/>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3FA"/>
    <w:rsid w:val="00BC4A31"/>
    <w:rsid w:val="00BC4D2E"/>
    <w:rsid w:val="00BC5311"/>
    <w:rsid w:val="00BC5572"/>
    <w:rsid w:val="00BC60E7"/>
    <w:rsid w:val="00BC6342"/>
    <w:rsid w:val="00BC690C"/>
    <w:rsid w:val="00BC6F15"/>
    <w:rsid w:val="00BC702B"/>
    <w:rsid w:val="00BC7E8C"/>
    <w:rsid w:val="00BD1E5B"/>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214"/>
    <w:rsid w:val="00BD635A"/>
    <w:rsid w:val="00BD6A23"/>
    <w:rsid w:val="00BD6BE8"/>
    <w:rsid w:val="00BD6BFE"/>
    <w:rsid w:val="00BD6F9D"/>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36C3"/>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2FA"/>
    <w:rsid w:val="00C07377"/>
    <w:rsid w:val="00C07B34"/>
    <w:rsid w:val="00C10242"/>
    <w:rsid w:val="00C10478"/>
    <w:rsid w:val="00C104B9"/>
    <w:rsid w:val="00C10514"/>
    <w:rsid w:val="00C1058A"/>
    <w:rsid w:val="00C1075A"/>
    <w:rsid w:val="00C10AFB"/>
    <w:rsid w:val="00C112CE"/>
    <w:rsid w:val="00C11D2E"/>
    <w:rsid w:val="00C11E0C"/>
    <w:rsid w:val="00C11F1D"/>
    <w:rsid w:val="00C12107"/>
    <w:rsid w:val="00C12342"/>
    <w:rsid w:val="00C125E3"/>
    <w:rsid w:val="00C126AB"/>
    <w:rsid w:val="00C12F84"/>
    <w:rsid w:val="00C13489"/>
    <w:rsid w:val="00C135CB"/>
    <w:rsid w:val="00C13DC4"/>
    <w:rsid w:val="00C13F15"/>
    <w:rsid w:val="00C14D4B"/>
    <w:rsid w:val="00C1500D"/>
    <w:rsid w:val="00C150BD"/>
    <w:rsid w:val="00C15413"/>
    <w:rsid w:val="00C154BB"/>
    <w:rsid w:val="00C15502"/>
    <w:rsid w:val="00C15D11"/>
    <w:rsid w:val="00C15D9B"/>
    <w:rsid w:val="00C168CB"/>
    <w:rsid w:val="00C1736C"/>
    <w:rsid w:val="00C177BF"/>
    <w:rsid w:val="00C17CAF"/>
    <w:rsid w:val="00C17E9C"/>
    <w:rsid w:val="00C17FFD"/>
    <w:rsid w:val="00C200F5"/>
    <w:rsid w:val="00C206E3"/>
    <w:rsid w:val="00C2094C"/>
    <w:rsid w:val="00C211BC"/>
    <w:rsid w:val="00C2147E"/>
    <w:rsid w:val="00C227F7"/>
    <w:rsid w:val="00C228B4"/>
    <w:rsid w:val="00C23052"/>
    <w:rsid w:val="00C230CD"/>
    <w:rsid w:val="00C2349A"/>
    <w:rsid w:val="00C2354A"/>
    <w:rsid w:val="00C2410B"/>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AF6"/>
    <w:rsid w:val="00C40F0C"/>
    <w:rsid w:val="00C417C4"/>
    <w:rsid w:val="00C41809"/>
    <w:rsid w:val="00C41EBD"/>
    <w:rsid w:val="00C4229E"/>
    <w:rsid w:val="00C429C8"/>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4CA"/>
    <w:rsid w:val="00C47594"/>
    <w:rsid w:val="00C47719"/>
    <w:rsid w:val="00C47741"/>
    <w:rsid w:val="00C47C7B"/>
    <w:rsid w:val="00C47C96"/>
    <w:rsid w:val="00C5006C"/>
    <w:rsid w:val="00C50441"/>
    <w:rsid w:val="00C50B02"/>
    <w:rsid w:val="00C50B89"/>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7EB"/>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517"/>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6FB2"/>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1ED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4"/>
    <w:rsid w:val="00C96068"/>
    <w:rsid w:val="00C96615"/>
    <w:rsid w:val="00C96AB6"/>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455D"/>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33C"/>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3F8A"/>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0FCC"/>
    <w:rsid w:val="00CF1354"/>
    <w:rsid w:val="00CF1489"/>
    <w:rsid w:val="00CF24D1"/>
    <w:rsid w:val="00CF38DC"/>
    <w:rsid w:val="00CF39C4"/>
    <w:rsid w:val="00CF3A94"/>
    <w:rsid w:val="00CF3AC5"/>
    <w:rsid w:val="00CF3B1F"/>
    <w:rsid w:val="00CF3BF6"/>
    <w:rsid w:val="00CF4935"/>
    <w:rsid w:val="00CF4D6E"/>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07ED8"/>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6D7"/>
    <w:rsid w:val="00D15AD0"/>
    <w:rsid w:val="00D16477"/>
    <w:rsid w:val="00D16595"/>
    <w:rsid w:val="00D16E51"/>
    <w:rsid w:val="00D16ED9"/>
    <w:rsid w:val="00D17354"/>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0A5"/>
    <w:rsid w:val="00D272AF"/>
    <w:rsid w:val="00D27F1F"/>
    <w:rsid w:val="00D302DB"/>
    <w:rsid w:val="00D306B6"/>
    <w:rsid w:val="00D30B31"/>
    <w:rsid w:val="00D3163A"/>
    <w:rsid w:val="00D316E3"/>
    <w:rsid w:val="00D31AD4"/>
    <w:rsid w:val="00D31DA6"/>
    <w:rsid w:val="00D3247F"/>
    <w:rsid w:val="00D32C2E"/>
    <w:rsid w:val="00D32E15"/>
    <w:rsid w:val="00D32E19"/>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29B7"/>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784"/>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C0"/>
    <w:rsid w:val="00D672E7"/>
    <w:rsid w:val="00D67605"/>
    <w:rsid w:val="00D67B25"/>
    <w:rsid w:val="00D7045E"/>
    <w:rsid w:val="00D708B0"/>
    <w:rsid w:val="00D70C63"/>
    <w:rsid w:val="00D70FC3"/>
    <w:rsid w:val="00D71117"/>
    <w:rsid w:val="00D71260"/>
    <w:rsid w:val="00D716A5"/>
    <w:rsid w:val="00D716D2"/>
    <w:rsid w:val="00D718CF"/>
    <w:rsid w:val="00D71F04"/>
    <w:rsid w:val="00D7219F"/>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C65"/>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DCF"/>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4E38"/>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49D"/>
    <w:rsid w:val="00DE7963"/>
    <w:rsid w:val="00DE7E77"/>
    <w:rsid w:val="00DE7EAF"/>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5F06"/>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6E8"/>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AAD"/>
    <w:rsid w:val="00E17DCA"/>
    <w:rsid w:val="00E17FA2"/>
    <w:rsid w:val="00E202E4"/>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02"/>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19"/>
    <w:rsid w:val="00E433B9"/>
    <w:rsid w:val="00E436C4"/>
    <w:rsid w:val="00E44437"/>
    <w:rsid w:val="00E446F1"/>
    <w:rsid w:val="00E447F2"/>
    <w:rsid w:val="00E44C33"/>
    <w:rsid w:val="00E44E5F"/>
    <w:rsid w:val="00E45666"/>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5B6E"/>
    <w:rsid w:val="00EA61B7"/>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69"/>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1A"/>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1C4"/>
    <w:rsid w:val="00EC24EE"/>
    <w:rsid w:val="00EC27C6"/>
    <w:rsid w:val="00EC3077"/>
    <w:rsid w:val="00EC391E"/>
    <w:rsid w:val="00EC4181"/>
    <w:rsid w:val="00EC4207"/>
    <w:rsid w:val="00EC4F77"/>
    <w:rsid w:val="00EC511B"/>
    <w:rsid w:val="00EC535D"/>
    <w:rsid w:val="00EC53F6"/>
    <w:rsid w:val="00EC5653"/>
    <w:rsid w:val="00EC5800"/>
    <w:rsid w:val="00EC59F7"/>
    <w:rsid w:val="00EC5FE9"/>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673"/>
    <w:rsid w:val="00EE0C53"/>
    <w:rsid w:val="00EE0D7C"/>
    <w:rsid w:val="00EE186A"/>
    <w:rsid w:val="00EE28ED"/>
    <w:rsid w:val="00EE2968"/>
    <w:rsid w:val="00EE31C2"/>
    <w:rsid w:val="00EE3202"/>
    <w:rsid w:val="00EE3E75"/>
    <w:rsid w:val="00EE4034"/>
    <w:rsid w:val="00EE4281"/>
    <w:rsid w:val="00EE5064"/>
    <w:rsid w:val="00EE5510"/>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3E7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952"/>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A7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9A5"/>
    <w:rsid w:val="00F35FDD"/>
    <w:rsid w:val="00F36056"/>
    <w:rsid w:val="00F3608A"/>
    <w:rsid w:val="00F360F4"/>
    <w:rsid w:val="00F366E9"/>
    <w:rsid w:val="00F36C8F"/>
    <w:rsid w:val="00F36E94"/>
    <w:rsid w:val="00F36FCE"/>
    <w:rsid w:val="00F37B0F"/>
    <w:rsid w:val="00F37B56"/>
    <w:rsid w:val="00F4031F"/>
    <w:rsid w:val="00F40443"/>
    <w:rsid w:val="00F40F0C"/>
    <w:rsid w:val="00F41031"/>
    <w:rsid w:val="00F41BB8"/>
    <w:rsid w:val="00F42146"/>
    <w:rsid w:val="00F427A0"/>
    <w:rsid w:val="00F428B5"/>
    <w:rsid w:val="00F42A5C"/>
    <w:rsid w:val="00F4307D"/>
    <w:rsid w:val="00F430EB"/>
    <w:rsid w:val="00F43281"/>
    <w:rsid w:val="00F4344B"/>
    <w:rsid w:val="00F437B9"/>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C0F"/>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B0"/>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35B"/>
    <w:rsid w:val="00F91731"/>
    <w:rsid w:val="00F920EC"/>
    <w:rsid w:val="00F9224C"/>
    <w:rsid w:val="00F924CE"/>
    <w:rsid w:val="00F925B0"/>
    <w:rsid w:val="00F92782"/>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D6C"/>
    <w:rsid w:val="00FC5EC2"/>
    <w:rsid w:val="00FC5FE9"/>
    <w:rsid w:val="00FC650B"/>
    <w:rsid w:val="00FC6B0B"/>
    <w:rsid w:val="00FC6FD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35"/>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0B0"/>
    <w:rsid w:val="00FE016B"/>
    <w:rsid w:val="00FE02B5"/>
    <w:rsid w:val="00FE0465"/>
    <w:rsid w:val="00FE05F5"/>
    <w:rsid w:val="00FE0655"/>
    <w:rsid w:val="00FE093F"/>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79C"/>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ZTE-Proposal-20210505">
    <w:name w:val="!ZTE-Proposal-2021 + 段前: 0.5 行 段后: 0.5 行"/>
    <w:basedOn w:val="Normal"/>
    <w:link w:val="ZTE-Proposal-20210505Char"/>
    <w:qFormat/>
    <w:rsid w:val="004F3361"/>
    <w:pPr>
      <w:numPr>
        <w:numId w:val="32"/>
      </w:numPr>
      <w:overflowPunct/>
      <w:autoSpaceDE/>
      <w:autoSpaceDN/>
      <w:adjustRightInd/>
      <w:spacing w:beforeLines="30" w:before="30" w:afterLines="30" w:after="30" w:line="288" w:lineRule="auto"/>
      <w:ind w:left="0" w:firstLine="0"/>
      <w:jc w:val="left"/>
      <w:textAlignment w:val="auto"/>
    </w:pPr>
    <w:rPr>
      <w:rFonts w:ascii="Times New Roman" w:eastAsiaTheme="minorEastAsia" w:hAnsi="Times New Roman" w:cs="SimSun"/>
      <w:b/>
      <w:bCs/>
      <w:i/>
      <w:iCs/>
      <w:kern w:val="2"/>
    </w:rPr>
  </w:style>
  <w:style w:type="character" w:customStyle="1" w:styleId="ZTE-Proposal-20210505Char">
    <w:name w:val="!ZTE-Proposal-2021 + 段前: 0.5 行 段后: 0.5 行 Char"/>
    <w:link w:val="ZTE-Proposal-20210505"/>
    <w:qFormat/>
    <w:rsid w:val="004F3361"/>
    <w:rPr>
      <w:rFonts w:ascii="Times New Roman" w:eastAsiaTheme="minorEastAsia" w:hAnsi="Times New Roman" w:cs="SimSun"/>
      <w:b/>
      <w:bCs/>
      <w:i/>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73808033">
      <w:bodyDiv w:val="1"/>
      <w:marLeft w:val="0"/>
      <w:marRight w:val="0"/>
      <w:marTop w:val="0"/>
      <w:marBottom w:val="0"/>
      <w:divBdr>
        <w:top w:val="none" w:sz="0" w:space="0" w:color="auto"/>
        <w:left w:val="none" w:sz="0" w:space="0" w:color="auto"/>
        <w:bottom w:val="none" w:sz="0" w:space="0" w:color="auto"/>
        <w:right w:val="none" w:sz="0" w:space="0" w:color="auto"/>
      </w:divBdr>
    </w:div>
    <w:div w:id="205142009">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0302543">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879874">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78614525">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3E05B-54AD-4CBE-894E-1E04395FD3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1907</TotalTime>
  <Pages>8</Pages>
  <Words>3585</Words>
  <Characters>20439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427</cp:revision>
  <cp:lastPrinted>2016-11-05T00:26:00Z</cp:lastPrinted>
  <dcterms:created xsi:type="dcterms:W3CDTF">2024-11-05T20:33:00Z</dcterms:created>
  <dcterms:modified xsi:type="dcterms:W3CDTF">2025-05-09T03:13:00Z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